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9F32" w14:textId="03FB6F3B" w:rsidR="00C10CCB" w:rsidRPr="00F5545D" w:rsidRDefault="007B22D8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ANEXO III – MINUTA DO </w:t>
      </w:r>
      <w:r w:rsidR="00C10CCB" w:rsidRPr="00F5545D">
        <w:rPr>
          <w:rFonts w:ascii="Times New Roman" w:hAnsi="Times New Roman" w:cs="Times New Roman"/>
          <w:b/>
          <w:sz w:val="22"/>
          <w:szCs w:val="22"/>
        </w:rPr>
        <w:t xml:space="preserve">TERMO DE CONTRATO </w:t>
      </w:r>
    </w:p>
    <w:p w14:paraId="74FB0678" w14:textId="77777777" w:rsidR="00C10CCB" w:rsidRPr="00F5545D" w:rsidRDefault="00C10CCB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342A78" w14:textId="77777777" w:rsidR="00C10CCB" w:rsidRPr="00F5545D" w:rsidRDefault="00C10CCB" w:rsidP="00F5545D">
      <w:pPr>
        <w:ind w:righ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4E279E" w14:textId="316924DA" w:rsidR="00C10CCB" w:rsidRPr="00F5545D" w:rsidRDefault="00C10CCB" w:rsidP="00F5545D">
      <w:pPr>
        <w:ind w:left="4253" w:right="-1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45D">
        <w:rPr>
          <w:rFonts w:ascii="Times New Roman" w:hAnsi="Times New Roman" w:cs="Times New Roman"/>
          <w:b/>
          <w:sz w:val="22"/>
          <w:szCs w:val="22"/>
        </w:rPr>
        <w:t xml:space="preserve">TERMO DE </w:t>
      </w:r>
      <w:r w:rsidR="00F5545D" w:rsidRPr="00F5545D">
        <w:rPr>
          <w:rFonts w:ascii="Times New Roman" w:hAnsi="Times New Roman" w:cs="Times New Roman"/>
          <w:b/>
          <w:sz w:val="22"/>
          <w:szCs w:val="22"/>
        </w:rPr>
        <w:t xml:space="preserve">CONTRATO PRESTAÇÃO DE SERVIÇOS OUTSOURCING DE IMPRESSÃO </w:t>
      </w:r>
      <w:r w:rsidRPr="00F5545D">
        <w:rPr>
          <w:rFonts w:ascii="Times New Roman" w:hAnsi="Times New Roman" w:cs="Times New Roman"/>
          <w:b/>
          <w:sz w:val="22"/>
          <w:szCs w:val="22"/>
        </w:rPr>
        <w:t>Nº ........</w:t>
      </w:r>
      <w:proofErr w:type="gramStart"/>
      <w:r w:rsidRPr="00F5545D">
        <w:rPr>
          <w:rFonts w:ascii="Times New Roman" w:hAnsi="Times New Roman" w:cs="Times New Roman"/>
          <w:b/>
          <w:sz w:val="22"/>
          <w:szCs w:val="22"/>
        </w:rPr>
        <w:t>/....</w:t>
      </w:r>
      <w:proofErr w:type="gramEnd"/>
      <w:r w:rsidRPr="00F5545D">
        <w:rPr>
          <w:rFonts w:ascii="Times New Roman" w:hAnsi="Times New Roman" w:cs="Times New Roman"/>
          <w:b/>
          <w:sz w:val="22"/>
          <w:szCs w:val="22"/>
        </w:rPr>
        <w:t xml:space="preserve">, QUE FAZEM ENTRE SI </w:t>
      </w:r>
      <w:r w:rsidR="00F5545D">
        <w:rPr>
          <w:rFonts w:ascii="Times New Roman" w:hAnsi="Times New Roman" w:cs="Times New Roman"/>
          <w:b/>
          <w:sz w:val="22"/>
          <w:szCs w:val="22"/>
        </w:rPr>
        <w:t xml:space="preserve">O CONSELHO REGIONAL DE CONTABILIDADE DE RONDONIA – CRCRO </w:t>
      </w:r>
      <w:r w:rsidRPr="00F5545D">
        <w:rPr>
          <w:rFonts w:ascii="Times New Roman" w:hAnsi="Times New Roman" w:cs="Times New Roman"/>
          <w:b/>
          <w:sz w:val="22"/>
          <w:szCs w:val="22"/>
        </w:rPr>
        <w:t xml:space="preserve">E A EMPRESA .............................................................  </w:t>
      </w:r>
    </w:p>
    <w:p w14:paraId="1252B311" w14:textId="77777777" w:rsidR="00C10CCB" w:rsidRPr="00F5545D" w:rsidRDefault="00C10CCB" w:rsidP="00F5545D">
      <w:pPr>
        <w:ind w:right="-1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FB141" w14:textId="77777777" w:rsidR="00057A9B" w:rsidRDefault="00057A9B" w:rsidP="00E5793C">
      <w:pPr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</w:p>
    <w:p w14:paraId="09AC3E6A" w14:textId="4085B579" w:rsidR="00C10CCB" w:rsidRPr="00F5545D" w:rsidRDefault="00F5545D" w:rsidP="00E5793C">
      <w:pPr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Conselho Regional de Contabilidade de </w:t>
      </w:r>
      <w:r w:rsidR="00BD5534">
        <w:rPr>
          <w:rFonts w:ascii="Times New Roman" w:hAnsi="Times New Roman" w:cs="Times New Roman"/>
          <w:sz w:val="22"/>
          <w:szCs w:val="22"/>
        </w:rPr>
        <w:t>Rondônia</w:t>
      </w:r>
      <w:r>
        <w:rPr>
          <w:rFonts w:ascii="Times New Roman" w:hAnsi="Times New Roman" w:cs="Times New Roman"/>
          <w:sz w:val="22"/>
          <w:szCs w:val="22"/>
        </w:rPr>
        <w:t xml:space="preserve"> – CRCRO,</w:t>
      </w:r>
      <w:r w:rsidR="00BD55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inscrito no CNPJ/MF sob o nº 63.761.001/0001-89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, com </w:t>
      </w:r>
      <w:r>
        <w:rPr>
          <w:rFonts w:ascii="Times New Roman" w:hAnsi="Times New Roman" w:cs="Times New Roman"/>
          <w:sz w:val="22"/>
          <w:szCs w:val="22"/>
        </w:rPr>
        <w:t>endereço na Avenida Presidente Dutra, nº 2374, Bairro Centro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, na cidade de </w:t>
      </w:r>
      <w:r>
        <w:rPr>
          <w:rFonts w:ascii="Times New Roman" w:hAnsi="Times New Roman" w:cs="Times New Roman"/>
          <w:sz w:val="22"/>
          <w:szCs w:val="22"/>
        </w:rPr>
        <w:t>Porto Velho/RO</w:t>
      </w:r>
      <w:r w:rsidR="00BD5534">
        <w:rPr>
          <w:rFonts w:ascii="Times New Roman" w:hAnsi="Times New Roman" w:cs="Times New Roman"/>
          <w:sz w:val="22"/>
          <w:szCs w:val="22"/>
        </w:rPr>
        <w:t xml:space="preserve">, representado pelo seu Presidente José Claudio Ferreira Gomes, nomeado pela Ata nº 413, de 05 de janeiro de 2022,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doravante denominada CONTRATANTE, e o(a) .............................. inscrito(a) no CNPJ/MF sob o nº ............................, sediado(a) na ..................................., </w:t>
      </w:r>
      <w:proofErr w:type="spellStart"/>
      <w:r w:rsidR="00C10CCB" w:rsidRPr="00F5545D">
        <w:rPr>
          <w:rFonts w:ascii="Times New Roman" w:hAnsi="Times New Roman" w:cs="Times New Roman"/>
          <w:sz w:val="22"/>
          <w:szCs w:val="22"/>
        </w:rPr>
        <w:t>em</w:t>
      </w:r>
      <w:proofErr w:type="spellEnd"/>
      <w:r w:rsidR="00C10CCB" w:rsidRPr="00F5545D">
        <w:rPr>
          <w:rFonts w:ascii="Times New Roman" w:hAnsi="Times New Roman" w:cs="Times New Roman"/>
          <w:sz w:val="22"/>
          <w:szCs w:val="22"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</w:t>
      </w:r>
      <w:r w:rsidR="00BD5534">
        <w:rPr>
          <w:rFonts w:ascii="Times New Roman" w:hAnsi="Times New Roman" w:cs="Times New Roman"/>
          <w:sz w:val="22"/>
          <w:szCs w:val="22"/>
        </w:rPr>
        <w:t>nº 2022/000530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 e em observância às disposições da Lei nº 8.666, de 21 de junho de 1993, da Lei nº 10.520, de 17 de julho de 2002,</w:t>
      </w:r>
      <w:r w:rsidR="00BD5534"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do Decreto nº 9.507, de 21 de setembro de 2018, da Instrução Normativa SGD/ME nº 1, de 4 de Abril de 2019 e da Instrução Normativa SEGES/MPDG nº 5, de 26 de maio de 2017 e suas alterações, resolvem celebrar o presente Termo de Contrato, decorrente do </w:t>
      </w:r>
      <w:r w:rsidR="00C10CCB" w:rsidRPr="00E5793C">
        <w:rPr>
          <w:rFonts w:ascii="Times New Roman" w:hAnsi="Times New Roman" w:cs="Times New Roman"/>
          <w:sz w:val="22"/>
          <w:szCs w:val="22"/>
        </w:rPr>
        <w:t>Pregão</w:t>
      </w:r>
      <w:r w:rsidR="00E5793C" w:rsidRPr="00E579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10CCB" w:rsidRPr="00E5793C">
        <w:rPr>
          <w:rFonts w:ascii="Times New Roman" w:hAnsi="Times New Roman" w:cs="Times New Roman"/>
          <w:sz w:val="22"/>
          <w:szCs w:val="22"/>
        </w:rPr>
        <w:t>nº ........../20...., mediante as cláusulas e condições a seguir enunciadas.</w:t>
      </w:r>
    </w:p>
    <w:p w14:paraId="2FE31491" w14:textId="779003B2" w:rsidR="00C10CCB" w:rsidRDefault="00C10CCB" w:rsidP="00F554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EAB1E2" w14:textId="77777777" w:rsidR="00057A9B" w:rsidRPr="00F5545D" w:rsidRDefault="00057A9B" w:rsidP="00F5545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979E8F" w14:textId="77777777" w:rsidR="00C10CCB" w:rsidRPr="00F5545D" w:rsidRDefault="00C10CCB" w:rsidP="00F5545D">
      <w:pPr>
        <w:pStyle w:val="Nivel01Titulo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PRIMEIRA – OBJETO</w:t>
      </w:r>
    </w:p>
    <w:p w14:paraId="4DAAA373" w14:textId="14A013BA" w:rsidR="00C10CCB" w:rsidRPr="00F5545D" w:rsidRDefault="00C10CCB" w:rsidP="00E5793C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O objeto do presente instrumento é a contratação de </w:t>
      </w:r>
      <w:r w:rsidR="00E5793C" w:rsidRPr="00340E25">
        <w:rPr>
          <w:rFonts w:ascii="Times New Roman" w:hAnsi="Times New Roman" w:cs="Times New Roman"/>
          <w:sz w:val="22"/>
          <w:szCs w:val="22"/>
        </w:rPr>
        <w:t xml:space="preserve">empresa especializada na prestação de </w:t>
      </w:r>
      <w:r w:rsidR="00E5793C" w:rsidRPr="00810749">
        <w:rPr>
          <w:rFonts w:ascii="Times New Roman" w:hAnsi="Times New Roman" w:cs="Times New Roman"/>
          <w:i/>
          <w:sz w:val="22"/>
          <w:szCs w:val="22"/>
        </w:rPr>
        <w:t>serviços</w:t>
      </w:r>
      <w:r w:rsidR="00E5793C" w:rsidRPr="00340E25">
        <w:rPr>
          <w:rFonts w:ascii="Times New Roman" w:hAnsi="Times New Roman" w:cs="Times New Roman"/>
          <w:sz w:val="22"/>
          <w:szCs w:val="22"/>
        </w:rPr>
        <w:t xml:space="preserve"> outsourcing de impressão</w:t>
      </w:r>
      <w:r w:rsidR="00E5793C">
        <w:rPr>
          <w:rFonts w:ascii="Times New Roman" w:hAnsi="Times New Roman" w:cs="Times New Roman"/>
          <w:sz w:val="22"/>
          <w:szCs w:val="22"/>
        </w:rPr>
        <w:t xml:space="preserve">, </w:t>
      </w:r>
      <w:r w:rsidRPr="00F5545D">
        <w:rPr>
          <w:rFonts w:ascii="Times New Roman" w:hAnsi="Times New Roman" w:cs="Times New Roman"/>
          <w:sz w:val="22"/>
          <w:szCs w:val="22"/>
        </w:rPr>
        <w:t>que serão prestados nas condições estabelecidas no Termo de Referência, anexo do Edital.</w:t>
      </w:r>
    </w:p>
    <w:p w14:paraId="264D41E7" w14:textId="77777777" w:rsidR="00C10CCB" w:rsidRPr="00F5545D" w:rsidRDefault="00C10CCB" w:rsidP="00E5793C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 Este Termo de Contrato vincula-se ao Edital do Pregão, identificado no preâmbulo e à proposta vencedora, independentemente de transcrição.</w:t>
      </w:r>
    </w:p>
    <w:p w14:paraId="7CE60D8F" w14:textId="77777777" w:rsidR="00C10CCB" w:rsidRPr="00F5545D" w:rsidRDefault="00C10CCB" w:rsidP="00E5793C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Objeto da contratação:</w:t>
      </w:r>
    </w:p>
    <w:p w14:paraId="341E744E" w14:textId="0260354D" w:rsidR="00C10CCB" w:rsidRDefault="00C10CCB" w:rsidP="00F5545D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993"/>
        <w:gridCol w:w="992"/>
        <w:gridCol w:w="1134"/>
        <w:gridCol w:w="1276"/>
        <w:gridCol w:w="1563"/>
      </w:tblGrid>
      <w:tr w:rsidR="00E5793C" w:rsidRPr="00985976" w14:paraId="5B51DB71" w14:textId="77777777" w:rsidTr="00E5793C">
        <w:trPr>
          <w:trHeight w:val="413"/>
        </w:trPr>
        <w:tc>
          <w:tcPr>
            <w:tcW w:w="704" w:type="dxa"/>
            <w:vAlign w:val="center"/>
          </w:tcPr>
          <w:p w14:paraId="54252513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ITEM</w:t>
            </w:r>
          </w:p>
        </w:tc>
        <w:tc>
          <w:tcPr>
            <w:tcW w:w="1843" w:type="dxa"/>
            <w:vAlign w:val="center"/>
          </w:tcPr>
          <w:p w14:paraId="561E2CC8" w14:textId="77777777" w:rsidR="00E5793C" w:rsidRPr="00E5793C" w:rsidRDefault="00E5793C" w:rsidP="00E5793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DESCRIÇÃO/</w:t>
            </w:r>
          </w:p>
          <w:p w14:paraId="300C1B47" w14:textId="5EA8CDBF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50" w:type="dxa"/>
            <w:vAlign w:val="center"/>
          </w:tcPr>
          <w:p w14:paraId="5B7F304F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UND</w:t>
            </w:r>
          </w:p>
        </w:tc>
        <w:tc>
          <w:tcPr>
            <w:tcW w:w="993" w:type="dxa"/>
            <w:vAlign w:val="center"/>
          </w:tcPr>
          <w:p w14:paraId="396D2569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QUANT </w:t>
            </w:r>
          </w:p>
          <w:p w14:paraId="2B40F766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MENSAL</w:t>
            </w:r>
          </w:p>
        </w:tc>
        <w:tc>
          <w:tcPr>
            <w:tcW w:w="992" w:type="dxa"/>
          </w:tcPr>
          <w:p w14:paraId="765FDE1E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QUANT. ANUAL</w:t>
            </w:r>
          </w:p>
        </w:tc>
        <w:tc>
          <w:tcPr>
            <w:tcW w:w="1134" w:type="dxa"/>
            <w:vAlign w:val="center"/>
          </w:tcPr>
          <w:p w14:paraId="56D90B79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VALOR</w:t>
            </w:r>
          </w:p>
          <w:p w14:paraId="5F9A146C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UNITÁRO</w:t>
            </w:r>
          </w:p>
        </w:tc>
        <w:tc>
          <w:tcPr>
            <w:tcW w:w="1276" w:type="dxa"/>
            <w:vAlign w:val="center"/>
          </w:tcPr>
          <w:p w14:paraId="350E498E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VALOR MENSAL</w:t>
            </w:r>
          </w:p>
        </w:tc>
        <w:tc>
          <w:tcPr>
            <w:tcW w:w="1563" w:type="dxa"/>
            <w:vAlign w:val="center"/>
          </w:tcPr>
          <w:p w14:paraId="002889A8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VALOR </w:t>
            </w:r>
          </w:p>
          <w:p w14:paraId="2E35A6EF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ANUAL</w:t>
            </w:r>
          </w:p>
        </w:tc>
      </w:tr>
      <w:tr w:rsidR="00E5793C" w:rsidRPr="00985976" w14:paraId="197F479D" w14:textId="77777777" w:rsidTr="00E5793C">
        <w:trPr>
          <w:trHeight w:val="709"/>
        </w:trPr>
        <w:tc>
          <w:tcPr>
            <w:tcW w:w="704" w:type="dxa"/>
            <w:vAlign w:val="center"/>
          </w:tcPr>
          <w:p w14:paraId="6E5C6440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14:paraId="697EE229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Outsourcing de impressão, páginas A4 monocromáticas, contemplando franquia mensal de impressões com papel, sem excedentes.</w:t>
            </w:r>
          </w:p>
        </w:tc>
        <w:tc>
          <w:tcPr>
            <w:tcW w:w="850" w:type="dxa"/>
            <w:vAlign w:val="center"/>
          </w:tcPr>
          <w:p w14:paraId="43B722ED" w14:textId="7EA39E64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Style w:val="Forte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P</w:t>
            </w:r>
            <w:r>
              <w:rPr>
                <w:rStyle w:val="Forte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áginas</w:t>
            </w:r>
          </w:p>
        </w:tc>
        <w:tc>
          <w:tcPr>
            <w:tcW w:w="993" w:type="dxa"/>
            <w:vAlign w:val="center"/>
          </w:tcPr>
          <w:p w14:paraId="63C3A461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Fonts w:ascii="Times New Roman" w:hAnsi="Times New Roman" w:cs="Times New Roman"/>
                <w:sz w:val="18"/>
                <w:szCs w:val="18"/>
              </w:rPr>
              <w:t>6.000</w:t>
            </w:r>
          </w:p>
        </w:tc>
        <w:tc>
          <w:tcPr>
            <w:tcW w:w="992" w:type="dxa"/>
            <w:vAlign w:val="center"/>
          </w:tcPr>
          <w:p w14:paraId="6386059D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93C">
              <w:rPr>
                <w:rFonts w:ascii="Times New Roman" w:hAnsi="Times New Roman" w:cs="Times New Roman"/>
                <w:sz w:val="18"/>
                <w:szCs w:val="18"/>
              </w:rPr>
              <w:t>72.000</w:t>
            </w:r>
          </w:p>
        </w:tc>
        <w:tc>
          <w:tcPr>
            <w:tcW w:w="1134" w:type="dxa"/>
            <w:vAlign w:val="center"/>
          </w:tcPr>
          <w:p w14:paraId="279232DA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proofErr w:type="spellStart"/>
            <w:r w:rsidRPr="00E5793C">
              <w:rPr>
                <w:rFonts w:ascii="Times New Roman" w:hAnsi="Times New Roman" w:cs="Times New Roman"/>
                <w:sz w:val="18"/>
                <w:szCs w:val="18"/>
              </w:rPr>
              <w:t>xxx,xx</w:t>
            </w:r>
            <w:proofErr w:type="spellEnd"/>
          </w:p>
        </w:tc>
        <w:tc>
          <w:tcPr>
            <w:tcW w:w="1276" w:type="dxa"/>
            <w:vAlign w:val="center"/>
          </w:tcPr>
          <w:p w14:paraId="2EB58E5E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93C"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proofErr w:type="spellStart"/>
            <w:r w:rsidRPr="00E5793C">
              <w:rPr>
                <w:rFonts w:ascii="Times New Roman" w:hAnsi="Times New Roman" w:cs="Times New Roman"/>
                <w:sz w:val="18"/>
                <w:szCs w:val="18"/>
              </w:rPr>
              <w:t>xxx,xx</w:t>
            </w:r>
            <w:proofErr w:type="spellEnd"/>
          </w:p>
        </w:tc>
        <w:tc>
          <w:tcPr>
            <w:tcW w:w="1563" w:type="dxa"/>
            <w:vAlign w:val="center"/>
          </w:tcPr>
          <w:p w14:paraId="06237655" w14:textId="77777777" w:rsidR="00E5793C" w:rsidRPr="00E5793C" w:rsidRDefault="00E5793C" w:rsidP="00E5793C">
            <w:pPr>
              <w:pStyle w:val="PargrafodaLista"/>
              <w:tabs>
                <w:tab w:val="left" w:pos="306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5793C">
              <w:rPr>
                <w:rFonts w:ascii="Times New Roman" w:hAnsi="Times New Roman" w:cs="Times New Roman"/>
                <w:sz w:val="18"/>
                <w:szCs w:val="18"/>
              </w:rPr>
              <w:t xml:space="preserve">R$ </w:t>
            </w:r>
            <w:proofErr w:type="spellStart"/>
            <w:r w:rsidRPr="00E5793C">
              <w:rPr>
                <w:rFonts w:ascii="Times New Roman" w:hAnsi="Times New Roman" w:cs="Times New Roman"/>
                <w:sz w:val="18"/>
                <w:szCs w:val="18"/>
              </w:rPr>
              <w:t>xxx,xx</w:t>
            </w:r>
            <w:proofErr w:type="spellEnd"/>
          </w:p>
        </w:tc>
      </w:tr>
    </w:tbl>
    <w:p w14:paraId="3FE97B87" w14:textId="7B34B87E" w:rsidR="00E5793C" w:rsidRDefault="00E5793C" w:rsidP="00F5545D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FA51881" w14:textId="77777777" w:rsidR="00057A9B" w:rsidRDefault="00057A9B" w:rsidP="00057A9B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SEGUNDA – VIGÊNCIA</w:t>
      </w:r>
    </w:p>
    <w:p w14:paraId="3BA9F64A" w14:textId="77777777" w:rsidR="00057A9B" w:rsidRPr="008C7D27" w:rsidRDefault="00057A9B" w:rsidP="00057A9B">
      <w:pPr>
        <w:pStyle w:val="Nivel01Titulo"/>
        <w:numPr>
          <w:ilvl w:val="1"/>
          <w:numId w:val="22"/>
        </w:numPr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  </w:t>
      </w:r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O prazo de vigência deste Contrato é aquele fixado no Edital, com início na data de .........../......../........ </w:t>
      </w:r>
      <w:proofErr w:type="gramStart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e</w:t>
      </w:r>
      <w:proofErr w:type="gramEnd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encerramento </w:t>
      </w:r>
      <w:proofErr w:type="spellStart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em</w:t>
      </w:r>
      <w:proofErr w:type="spellEnd"/>
      <w:r w:rsidRPr="008C7D27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.........../........./.........., </w:t>
      </w:r>
      <w:r w:rsidRPr="008C7D27">
        <w:rPr>
          <w:rFonts w:ascii="Times New Roman" w:hAnsi="Times New Roman" w:cs="Times New Roman"/>
          <w:b w:val="0"/>
          <w:color w:val="auto"/>
          <w:sz w:val="22"/>
          <w:szCs w:val="22"/>
        </w:rPr>
        <w:t>podendo ser prorrogado por interesse das partes até o  limite de 60 (sessenta) meses, desde que haja autorização formal da autoridade competente e seja observado o disposto no Anexo IX da IN SEGES/MP nº 05/2017, atentando, em especial para o cumprimento dos seguintes requisitos:</w:t>
      </w:r>
    </w:p>
    <w:p w14:paraId="7A10AB55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Esteja formalmente demonstrado que a forma de prestação dos serviços tem natureza continuada;  </w:t>
      </w:r>
    </w:p>
    <w:p w14:paraId="6C89E705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lastRenderedPageBreak/>
        <w:t>Seja juntado relatório que discorra sobre a execução do contrato, com informações de que os serviços tenham sido prestados regularmente;  </w:t>
      </w:r>
    </w:p>
    <w:p w14:paraId="01709080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juntada justificativa e motivo, por escrito, de que a Administração mantém interesse na realização do serviço;  </w:t>
      </w:r>
    </w:p>
    <w:p w14:paraId="56641E58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comprovado que o valor do contrato permanece economicamente vantajoso para a Administração;  </w:t>
      </w:r>
    </w:p>
    <w:p w14:paraId="59ECF760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 xml:space="preserve">Haja manifestação expressa da contratada informando o interesse na prorrogação; </w:t>
      </w:r>
    </w:p>
    <w:p w14:paraId="72DB0845" w14:textId="77777777" w:rsidR="00C10CCB" w:rsidRPr="008C7D27" w:rsidRDefault="00C10CCB" w:rsidP="008C7D27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7D27">
        <w:rPr>
          <w:rFonts w:ascii="Times New Roman" w:hAnsi="Times New Roman" w:cs="Times New Roman"/>
          <w:bCs/>
          <w:iCs/>
          <w:sz w:val="22"/>
          <w:szCs w:val="22"/>
        </w:rPr>
        <w:t>Seja comprovado que a contratada mantém as condições iniciais de habilitação.  </w:t>
      </w:r>
    </w:p>
    <w:p w14:paraId="58F3BFF3" w14:textId="26D7B481" w:rsidR="00C10CCB" w:rsidRPr="00F5545D" w:rsidRDefault="008C7D27" w:rsidP="008C7D27">
      <w:pPr>
        <w:numPr>
          <w:ilvl w:val="1"/>
          <w:numId w:val="22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A CONTRATADA não tem direito subjetivo à prorrogação contratual.</w:t>
      </w:r>
    </w:p>
    <w:p w14:paraId="1A17A2A0" w14:textId="2064FC58" w:rsidR="00C10CCB" w:rsidRDefault="008C7D27" w:rsidP="008C7D27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A prorrogação de contrato deverá ser promovida mediante celebração de termo aditivo. </w:t>
      </w:r>
    </w:p>
    <w:p w14:paraId="5D317F67" w14:textId="77777777" w:rsidR="008C7D27" w:rsidRPr="00F5545D" w:rsidRDefault="008C7D27" w:rsidP="008C7D27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7C68355" w14:textId="77777777" w:rsidR="00C10CCB" w:rsidRPr="00F5545D" w:rsidRDefault="00C10CCB" w:rsidP="008C7D27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TERCEIRA – PREÇO</w:t>
      </w:r>
    </w:p>
    <w:p w14:paraId="35A917FD" w14:textId="3021C234" w:rsidR="00C10CCB" w:rsidRPr="00F5545D" w:rsidRDefault="008C7D27" w:rsidP="008C7D27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O valor mensal da contratação é de R$ .......... </w:t>
      </w:r>
      <w:proofErr w:type="gramStart"/>
      <w:r w:rsidR="00C10CCB" w:rsidRPr="00F5545D">
        <w:rPr>
          <w:rFonts w:ascii="Times New Roman" w:hAnsi="Times New Roman" w:cs="Times New Roman"/>
          <w:sz w:val="22"/>
          <w:szCs w:val="22"/>
        </w:rPr>
        <w:t>(....</w:t>
      </w:r>
      <w:proofErr w:type="gramEnd"/>
      <w:r w:rsidR="00C10CCB" w:rsidRPr="00F5545D">
        <w:rPr>
          <w:rFonts w:ascii="Times New Roman" w:hAnsi="Times New Roman" w:cs="Times New Roman"/>
          <w:sz w:val="22"/>
          <w:szCs w:val="22"/>
        </w:rPr>
        <w:t>.), perfazendo o valor total de R$ ....... (....).</w:t>
      </w:r>
    </w:p>
    <w:p w14:paraId="1FE3AE60" w14:textId="77777777" w:rsidR="008C7D27" w:rsidRDefault="008C7D27" w:rsidP="008C7D27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DBC5B5D" w14:textId="77777777" w:rsidR="008C7D27" w:rsidRDefault="008C7D27" w:rsidP="008C7D27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C945A6" w14:textId="28D9F7A4" w:rsidR="00C10CCB" w:rsidRPr="008C7D27" w:rsidRDefault="00C10CCB" w:rsidP="008C7D27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QUARTA – DOTAÇÃO ORÇAMENTÁRIA</w:t>
      </w:r>
    </w:p>
    <w:p w14:paraId="21D898FE" w14:textId="36C382D8" w:rsidR="008C7D27" w:rsidRPr="005A0921" w:rsidRDefault="007B4E55" w:rsidP="007B4E55">
      <w:pPr>
        <w:pStyle w:val="PargrafodaLista"/>
        <w:numPr>
          <w:ilvl w:val="1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C7D27" w:rsidRPr="005A0921">
        <w:rPr>
          <w:rFonts w:ascii="Times New Roman" w:hAnsi="Times New Roman" w:cs="Times New Roman"/>
          <w:sz w:val="22"/>
          <w:szCs w:val="22"/>
        </w:rPr>
        <w:t>As despesas para atender a esta licitação estão programadas em dotação orçamentária própria, prevista no orçamento do CRCRO para o exercício de 2022, na classificação abaixo:</w:t>
      </w:r>
    </w:p>
    <w:p w14:paraId="0D720425" w14:textId="77777777" w:rsidR="008C7D27" w:rsidRPr="001D2064" w:rsidRDefault="008C7D27" w:rsidP="007B4E55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2064">
        <w:rPr>
          <w:rFonts w:ascii="Times New Roman" w:hAnsi="Times New Roman" w:cs="Times New Roman"/>
          <w:sz w:val="22"/>
          <w:szCs w:val="22"/>
        </w:rPr>
        <w:t>Projeto 500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1D2064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Modernização e Manutenção da Estrutura Física;</w:t>
      </w:r>
    </w:p>
    <w:p w14:paraId="6A15B7EF" w14:textId="77777777" w:rsidR="008C7D27" w:rsidRDefault="008C7D27" w:rsidP="007B4E55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2064">
        <w:rPr>
          <w:rFonts w:ascii="Times New Roman" w:hAnsi="Times New Roman" w:cs="Times New Roman"/>
          <w:sz w:val="22"/>
          <w:szCs w:val="22"/>
        </w:rPr>
        <w:t>Conta contábil: 6</w:t>
      </w:r>
      <w:r>
        <w:rPr>
          <w:rFonts w:ascii="Times New Roman" w:hAnsi="Times New Roman" w:cs="Times New Roman"/>
          <w:sz w:val="22"/>
          <w:szCs w:val="22"/>
        </w:rPr>
        <w:t>.3.1.3.02.01.026 – Locação de Bens Móveis, Máquinas e Equipamentos.</w:t>
      </w:r>
    </w:p>
    <w:p w14:paraId="6C395BC6" w14:textId="7869051B" w:rsidR="00C10CCB" w:rsidRPr="008C7D27" w:rsidRDefault="007B4E55" w:rsidP="007B4E55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C10CCB" w:rsidRPr="008C7D27">
        <w:rPr>
          <w:rFonts w:ascii="Times New Roman" w:hAnsi="Times New Roman" w:cs="Times New Roman"/>
          <w:sz w:val="22"/>
          <w:szCs w:val="22"/>
        </w:rPr>
        <w:t>No(</w:t>
      </w:r>
      <w:proofErr w:type="gramEnd"/>
      <w:r w:rsidR="00C10CCB" w:rsidRPr="008C7D27">
        <w:rPr>
          <w:rFonts w:ascii="Times New Roman" w:hAnsi="Times New Roman" w:cs="Times New Roman"/>
          <w:sz w:val="22"/>
          <w:szCs w:val="22"/>
        </w:rPr>
        <w:t>s) exercício(s) seguinte(s), as despesas correspondentes correrão à conta dos recursos próprios para atender às despesas da mesma natureza, cuja alocação será feita no início de cada exercício financeiro.</w:t>
      </w:r>
      <w:r w:rsidR="00C10CCB" w:rsidRPr="008C7D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BF8E3A7" w14:textId="77777777" w:rsidR="008C7D27" w:rsidRPr="008C7D27" w:rsidRDefault="008C7D27" w:rsidP="008C7D27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F82BDAD" w14:textId="77777777" w:rsidR="00C10CCB" w:rsidRPr="008C7D27" w:rsidRDefault="00C10CCB" w:rsidP="008C7D27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QUINTA – PAGAMENTO</w:t>
      </w:r>
    </w:p>
    <w:p w14:paraId="05B394B5" w14:textId="63BC4023" w:rsidR="00C10CCB" w:rsidRDefault="007B4E55" w:rsidP="007B4E55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8C7D27">
        <w:rPr>
          <w:rFonts w:ascii="Times New Roman" w:hAnsi="Times New Roman" w:cs="Times New Roman"/>
          <w:sz w:val="22"/>
          <w:szCs w:val="22"/>
        </w:rPr>
        <w:t xml:space="preserve">O prazo para pagamento à CONTRATADA e demais condições a ele referentes encontram-se definidos no Termo de Referência e no Anexo XI da IN SEGES/MPDG n. 5/2017. </w:t>
      </w:r>
    </w:p>
    <w:p w14:paraId="6D37846B" w14:textId="77777777" w:rsidR="008C7D27" w:rsidRPr="008C7D27" w:rsidRDefault="008C7D27" w:rsidP="008C7D27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55C84CC" w14:textId="77777777" w:rsidR="00C10CCB" w:rsidRPr="008C7D27" w:rsidRDefault="00C10CCB" w:rsidP="008C7D27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SEXTA – REAJUSTAMENTO DE PREÇOS EM SENTIDO AMPLO.</w:t>
      </w:r>
    </w:p>
    <w:p w14:paraId="595F63EB" w14:textId="77589B25" w:rsidR="00C10CCB" w:rsidRDefault="007B4E55" w:rsidP="007B4E55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eastAsiaTheme="majorEastAsia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10CCB" w:rsidRPr="008C7D27">
        <w:rPr>
          <w:rFonts w:ascii="Times New Roman" w:hAnsi="Times New Roman" w:cs="Times New Roman"/>
          <w:sz w:val="22"/>
          <w:szCs w:val="22"/>
        </w:rPr>
        <w:t>As</w:t>
      </w:r>
      <w:r w:rsidR="00C10CCB" w:rsidRPr="008C7D27">
        <w:rPr>
          <w:rFonts w:ascii="Times New Roman" w:eastAsiaTheme="majorEastAsia" w:hAnsi="Times New Roman" w:cs="Times New Roman"/>
          <w:bCs/>
          <w:sz w:val="22"/>
          <w:szCs w:val="22"/>
        </w:rPr>
        <w:t xml:space="preserve"> regras acerca do reajustamento de preços em sentido amplo do valor contratual (reajuste em sentido estrito e/ou repactuação) são as estabelecidas no Termo de Referência, anexo a este Contrato.</w:t>
      </w:r>
    </w:p>
    <w:p w14:paraId="7D9AAC9C" w14:textId="77777777" w:rsidR="008C7D27" w:rsidRPr="008C7D27" w:rsidRDefault="008C7D27" w:rsidP="008C7D27">
      <w:pPr>
        <w:tabs>
          <w:tab w:val="left" w:pos="0"/>
        </w:tabs>
        <w:suppressAutoHyphens w:val="0"/>
        <w:jc w:val="both"/>
        <w:rPr>
          <w:rFonts w:ascii="Times New Roman" w:eastAsiaTheme="majorEastAsia" w:hAnsi="Times New Roman" w:cs="Times New Roman"/>
          <w:bCs/>
          <w:sz w:val="22"/>
          <w:szCs w:val="22"/>
        </w:rPr>
      </w:pPr>
    </w:p>
    <w:p w14:paraId="3B891818" w14:textId="77777777" w:rsidR="00C10CCB" w:rsidRPr="008C7D27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C7D27">
        <w:rPr>
          <w:rFonts w:ascii="Times New Roman" w:hAnsi="Times New Roman" w:cs="Times New Roman"/>
          <w:color w:val="auto"/>
          <w:sz w:val="22"/>
          <w:szCs w:val="22"/>
        </w:rPr>
        <w:t>CLÁUSULA SÉTIMA – GARANTIA DE EXECUÇÃO</w:t>
      </w:r>
    </w:p>
    <w:p w14:paraId="40158E18" w14:textId="6613EAE2" w:rsidR="00C10CCB" w:rsidRPr="00F5545D" w:rsidRDefault="007B4E55" w:rsidP="007B4E55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Não haverá exigência de garantia de execução para a presente contratação.</w:t>
      </w:r>
    </w:p>
    <w:p w14:paraId="0C741704" w14:textId="64115DA1" w:rsidR="00C10CCB" w:rsidRPr="008C7D27" w:rsidRDefault="00C10CCB" w:rsidP="008C7D2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7BEBBE7" w14:textId="77777777" w:rsidR="00C10CCB" w:rsidRPr="00F5545D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OITAVA – MODELO DE EXECUÇÃO DO CONTRATO E FISCALIZAÇÃO</w:t>
      </w:r>
    </w:p>
    <w:p w14:paraId="4B3B8028" w14:textId="01366DEF" w:rsidR="00C10CCB" w:rsidRDefault="007B4E55" w:rsidP="007B4E55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O modelo de execução do </w:t>
      </w:r>
      <w:r w:rsidRPr="00F5545D">
        <w:rPr>
          <w:rFonts w:ascii="Times New Roman" w:hAnsi="Times New Roman" w:cs="Times New Roman"/>
          <w:sz w:val="22"/>
          <w:szCs w:val="22"/>
        </w:rPr>
        <w:t>contrato,</w:t>
      </w:r>
      <w:r w:rsidR="00C10CCB" w:rsidRPr="00F5545D">
        <w:rPr>
          <w:rFonts w:ascii="Times New Roman" w:hAnsi="Times New Roman" w:cs="Times New Roman"/>
          <w:sz w:val="22"/>
          <w:szCs w:val="22"/>
        </w:rPr>
        <w:t xml:space="preserve"> os materiais que serão empregados, a disciplina do recebimento do objeto e a fiscalização pela CONTRATANTE são aqueles previstos no Termo de Referência, anexo do Edital.</w:t>
      </w:r>
    </w:p>
    <w:p w14:paraId="53B9A7A0" w14:textId="77777777" w:rsidR="007B4E55" w:rsidRPr="00F5545D" w:rsidRDefault="007B4E55" w:rsidP="007B4E55">
      <w:p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4B0664F" w14:textId="77777777" w:rsidR="00C10CCB" w:rsidRPr="00F5545D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NONA – OBRIGAÇÕES DA CONTRATANTE E DA CONTRATADA</w:t>
      </w:r>
    </w:p>
    <w:p w14:paraId="3E51AE21" w14:textId="46DA12A5" w:rsidR="00C10CCB" w:rsidRDefault="007B4E55" w:rsidP="00D61D24">
      <w:pPr>
        <w:numPr>
          <w:ilvl w:val="1"/>
          <w:numId w:val="22"/>
        </w:num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10CCB" w:rsidRPr="00F5545D">
        <w:rPr>
          <w:rFonts w:ascii="Times New Roman" w:hAnsi="Times New Roman" w:cs="Times New Roman"/>
          <w:sz w:val="22"/>
          <w:szCs w:val="22"/>
        </w:rPr>
        <w:t>As obrigações da CONTRATANTE e da CONTRATADA (deveres e responsabilidades) são aquelas previstas no Termo de Referência, anexo do Edital.</w:t>
      </w:r>
    </w:p>
    <w:p w14:paraId="25623AB1" w14:textId="77777777" w:rsidR="007B4E55" w:rsidRPr="00F5545D" w:rsidRDefault="007B4E55" w:rsidP="007B4E55">
      <w:pPr>
        <w:tabs>
          <w:tab w:val="left" w:pos="0"/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3477641" w14:textId="77777777" w:rsidR="00C10CCB" w:rsidRPr="00F5545D" w:rsidRDefault="00C10CCB" w:rsidP="007B4E55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– SANÇÕES ADMINISTRATIVAS.</w:t>
      </w:r>
    </w:p>
    <w:p w14:paraId="579061E5" w14:textId="4B3A8724" w:rsidR="00C10CCB" w:rsidRDefault="00C10CCB" w:rsidP="00D61D24">
      <w:pPr>
        <w:numPr>
          <w:ilvl w:val="1"/>
          <w:numId w:val="22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As sanções relacionadas à execução do contrato são aquelas previstas no Edital e no Termo de Referência, que constitui seu anexo.</w:t>
      </w:r>
    </w:p>
    <w:p w14:paraId="1F5F3E28" w14:textId="77777777" w:rsidR="00D61D24" w:rsidRPr="00F5545D" w:rsidRDefault="00D61D24" w:rsidP="00D61D24">
      <w:p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59087691" w14:textId="77777777" w:rsidR="00C10CCB" w:rsidRPr="00F5545D" w:rsidRDefault="00C10CCB" w:rsidP="00D61D24">
      <w:pPr>
        <w:pStyle w:val="Nivel01Titulo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PRIMEIRA – RESCISÃO</w:t>
      </w:r>
    </w:p>
    <w:p w14:paraId="34B9737D" w14:textId="62B3BC64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O presente Termo de Contrato poderá ser rescindido:</w:t>
      </w:r>
    </w:p>
    <w:p w14:paraId="499061F2" w14:textId="77777777" w:rsidR="00C10CCB" w:rsidRPr="00F5545D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545D">
        <w:rPr>
          <w:rFonts w:ascii="Times New Roman" w:hAnsi="Times New Roman" w:cs="Times New Roman"/>
          <w:sz w:val="22"/>
          <w:szCs w:val="22"/>
        </w:rPr>
        <w:t>por</w:t>
      </w:r>
      <w:proofErr w:type="gramEnd"/>
      <w:r w:rsidRPr="00F5545D">
        <w:rPr>
          <w:rFonts w:ascii="Times New Roman" w:hAnsi="Times New Roman" w:cs="Times New Roman"/>
          <w:sz w:val="22"/>
          <w:szCs w:val="22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430A4B18" w14:textId="77777777" w:rsidR="00C10CCB" w:rsidRPr="00F5545D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5545D">
        <w:rPr>
          <w:rFonts w:ascii="Times New Roman" w:hAnsi="Times New Roman" w:cs="Times New Roman"/>
          <w:sz w:val="22"/>
          <w:szCs w:val="22"/>
        </w:rPr>
        <w:t>amigavelmente</w:t>
      </w:r>
      <w:proofErr w:type="gramEnd"/>
      <w:r w:rsidRPr="00F5545D">
        <w:rPr>
          <w:rFonts w:ascii="Times New Roman" w:hAnsi="Times New Roman" w:cs="Times New Roman"/>
          <w:sz w:val="22"/>
          <w:szCs w:val="22"/>
        </w:rPr>
        <w:t xml:space="preserve">, nos termos do art. 79, inciso II, da Lei nº 8.666, de 1993. </w:t>
      </w:r>
    </w:p>
    <w:p w14:paraId="7CEFAAD0" w14:textId="77777777" w:rsidR="00C10CCB" w:rsidRPr="00F5545D" w:rsidRDefault="00C10CCB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Os casos de rescisão contratual serão formalmente motivados, assegurando-se à CONTRATADA o direito à prévia e ampla defesa.</w:t>
      </w:r>
    </w:p>
    <w:p w14:paraId="1178D843" w14:textId="77777777" w:rsidR="00C10CCB" w:rsidRPr="00F5545D" w:rsidRDefault="00C10CCB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A CONTRATADA reconhece os direitos da CONTRATANTE em caso de rescisão administrativa prevista no art. 77 da Lei nº 8.666, de 1993.</w:t>
      </w:r>
    </w:p>
    <w:p w14:paraId="640D4EFD" w14:textId="77777777" w:rsidR="00C10CCB" w:rsidRPr="00F5545D" w:rsidRDefault="00C10CCB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 termo de rescisão, sempre que possível, será precedido de Relatório indicativo dos seguintes aspectos, conforme o caso:</w:t>
      </w:r>
    </w:p>
    <w:p w14:paraId="6D9C3924" w14:textId="77777777" w:rsidR="00C10CCB" w:rsidRPr="00F5545D" w:rsidRDefault="00C10CCB" w:rsidP="00D61D24">
      <w:pPr>
        <w:numPr>
          <w:ilvl w:val="2"/>
          <w:numId w:val="22"/>
        </w:numPr>
        <w:tabs>
          <w:tab w:val="left" w:pos="567"/>
        </w:tabs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Balanço dos eventos contratuais já cumpridos ou parcialmente cumpridos;</w:t>
      </w:r>
    </w:p>
    <w:p w14:paraId="1D49163D" w14:textId="77777777" w:rsidR="00C10CCB" w:rsidRPr="00F5545D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Relação dos pagamentos já efetuados e ainda devidos;</w:t>
      </w:r>
    </w:p>
    <w:p w14:paraId="17E6D4E4" w14:textId="72E0EE48" w:rsidR="00C10CCB" w:rsidRDefault="00C10CCB" w:rsidP="00D61D24">
      <w:pPr>
        <w:numPr>
          <w:ilvl w:val="2"/>
          <w:numId w:val="22"/>
        </w:num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Indenizações e multas.</w:t>
      </w:r>
    </w:p>
    <w:p w14:paraId="3A2226E2" w14:textId="77777777" w:rsidR="00D61D24" w:rsidRPr="00F5545D" w:rsidRDefault="00D61D24" w:rsidP="00D61D24">
      <w:pPr>
        <w:suppressAutoHyphens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D81E12F" w14:textId="56F79376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 xml:space="preserve">CLÁUSULA DÉCIMA SEGUNDA – </w:t>
      </w:r>
      <w:r w:rsidR="00D61D24">
        <w:rPr>
          <w:rFonts w:ascii="Times New Roman" w:hAnsi="Times New Roman" w:cs="Times New Roman"/>
          <w:color w:val="auto"/>
          <w:sz w:val="22"/>
          <w:szCs w:val="22"/>
        </w:rPr>
        <w:t>VEDAÇÕES</w:t>
      </w:r>
    </w:p>
    <w:p w14:paraId="4AA87DF3" w14:textId="5B53D97C" w:rsidR="00C10CCB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10CCB" w:rsidRPr="00F5545D">
        <w:rPr>
          <w:rFonts w:ascii="Times New Roman" w:hAnsi="Times New Roman" w:cs="Times New Roman"/>
          <w:sz w:val="22"/>
          <w:szCs w:val="22"/>
        </w:rPr>
        <w:t>É vedado à CONTRATADA interromper o fornecimento da solução sob alegação de inadimplemento por parte da CONTRATANTE, salvo nos casos previstos em lei.</w:t>
      </w:r>
    </w:p>
    <w:p w14:paraId="6D5E248D" w14:textId="77777777" w:rsidR="00D61D24" w:rsidRPr="00F5545D" w:rsidRDefault="00D61D24" w:rsidP="00D61D2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82ADF5" w14:textId="77777777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TERCEIRA – ALTERAÇÕES</w:t>
      </w:r>
    </w:p>
    <w:p w14:paraId="35587083" w14:textId="647E0D63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Eventuais alterações contratuais reger-se-ão pela disciplina do art. 65 da Lei nº 8.666, de 1993, bem como do ANEXO X da IN/SEGES/MPDG nº 05, de 2017.</w:t>
      </w:r>
    </w:p>
    <w:p w14:paraId="1CE129A2" w14:textId="52D47431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506EFBE" w14:textId="3B7A64DA" w:rsidR="00C10CCB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0CCB" w:rsidRPr="00F5545D">
        <w:rPr>
          <w:rFonts w:ascii="Times New Roman" w:hAnsi="Times New Roman" w:cs="Times New Roman"/>
          <w:sz w:val="22"/>
          <w:szCs w:val="22"/>
        </w:rPr>
        <w:t>As supressões resultantes de acordo celebrado entre as partes contratantes poderão exceder o limite de 25% (vinte e cinco por cento) do valor inicial atualizado do contrato.</w:t>
      </w:r>
    </w:p>
    <w:p w14:paraId="5A3E4306" w14:textId="219E2FF9" w:rsidR="00D61D24" w:rsidRDefault="00D61D24" w:rsidP="00D61D24">
      <w:p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2B6216E8" w14:textId="4EF1C6CE" w:rsidR="00D61D24" w:rsidRPr="00057A9B" w:rsidRDefault="007B22D8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CLÁUSULA DÉCIMA QUARTA – </w:t>
      </w:r>
      <w:r w:rsidR="00057A9B" w:rsidRPr="00057A9B">
        <w:rPr>
          <w:rFonts w:ascii="Times New Roman" w:hAnsi="Times New Roman" w:cs="Times New Roman"/>
          <w:color w:val="auto"/>
          <w:sz w:val="22"/>
          <w:szCs w:val="22"/>
        </w:rPr>
        <w:t>PROTEÇÃO DE DADOS</w:t>
      </w:r>
    </w:p>
    <w:p w14:paraId="78B1686A" w14:textId="617BCBFF" w:rsidR="00D61D24" w:rsidRPr="00D61D24" w:rsidRDefault="00D61D24" w:rsidP="00D61D24">
      <w:pPr>
        <w:pStyle w:val="PargrafodaLista"/>
        <w:numPr>
          <w:ilvl w:val="1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1D24">
        <w:rPr>
          <w:rFonts w:ascii="Times New Roman" w:hAnsi="Times New Roman" w:cs="Times New Roman"/>
          <w:sz w:val="22"/>
          <w:szCs w:val="22"/>
        </w:rPr>
        <w:t>Para prestar os serviços relativos a esta contratação, deve se comprometer com a proteção dos Dados Pessoais de acordo com a Lei nº 13.709/2018 (“Lei Geral de Proteção de Dados Pessoais”), bem como quaisquer outras leis relavas à proteção de dados pessoais que vierem a ser promulgadas.</w:t>
      </w:r>
    </w:p>
    <w:p w14:paraId="138F9681" w14:textId="4C4C81D0" w:rsidR="00D61D24" w:rsidRPr="00D61D24" w:rsidRDefault="00D61D24" w:rsidP="00D61D24">
      <w:pPr>
        <w:pStyle w:val="PargrafodaLista"/>
        <w:numPr>
          <w:ilvl w:val="1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 A Contratada deverá envidar esforços para proteção da informação, principalmente dos Dados Pessoais e Dados Pessoais Sensíveis – aplicando as medidas de proteção administrava e técnica necessárias e disponíveis à época, caso haja dados pessoais que forem armazenados pelos sistemas de propriedade ou de utilização da Contratada.</w:t>
      </w:r>
    </w:p>
    <w:p w14:paraId="7628A0F6" w14:textId="77777777" w:rsidR="00D61D24" w:rsidRDefault="00D61D24" w:rsidP="00D61D24">
      <w:pPr>
        <w:pStyle w:val="PargrafodaLista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 Durante a vigência do contrato, o titular dos Dados Pessoais tratados tem direito a obter da Contratada, a qualquer momento e mediante requisição, desde que em conformidade com normas legais e regulatórias: </w:t>
      </w:r>
    </w:p>
    <w:p w14:paraId="188F547E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61D24">
        <w:rPr>
          <w:rFonts w:ascii="Times New Roman" w:hAnsi="Times New Roman" w:cs="Times New Roman"/>
          <w:sz w:val="22"/>
          <w:szCs w:val="22"/>
        </w:rPr>
        <w:t>conﬁrmação</w:t>
      </w:r>
      <w:proofErr w:type="spellEnd"/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da existência de tratamento de seus dados; </w:t>
      </w:r>
    </w:p>
    <w:p w14:paraId="1D06FD77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acesso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aos dados; </w:t>
      </w:r>
    </w:p>
    <w:p w14:paraId="1C514ED7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correção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de dados incompletos, i</w:t>
      </w:r>
      <w:r>
        <w:rPr>
          <w:rFonts w:ascii="Times New Roman" w:hAnsi="Times New Roman" w:cs="Times New Roman"/>
          <w:sz w:val="22"/>
          <w:szCs w:val="22"/>
        </w:rPr>
        <w:t>nexatos ou desatualizados;</w:t>
      </w:r>
    </w:p>
    <w:p w14:paraId="740B5974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61D24">
        <w:rPr>
          <w:rFonts w:ascii="Times New Roman" w:hAnsi="Times New Roman" w:cs="Times New Roman"/>
          <w:sz w:val="22"/>
          <w:szCs w:val="22"/>
        </w:rPr>
        <w:t>anonimização</w:t>
      </w:r>
      <w:proofErr w:type="spellEnd"/>
      <w:proofErr w:type="gramEnd"/>
      <w:r w:rsidRPr="00D61D24">
        <w:rPr>
          <w:rFonts w:ascii="Times New Roman" w:hAnsi="Times New Roman" w:cs="Times New Roman"/>
          <w:sz w:val="22"/>
          <w:szCs w:val="22"/>
        </w:rPr>
        <w:t>, bloqueio ou eliminação de dados desnecessários, excessivos ou t</w:t>
      </w:r>
      <w:r>
        <w:rPr>
          <w:rFonts w:ascii="Times New Roman" w:hAnsi="Times New Roman" w:cs="Times New Roman"/>
          <w:sz w:val="22"/>
          <w:szCs w:val="22"/>
        </w:rPr>
        <w:t>ratados em desconformidade;</w:t>
      </w:r>
    </w:p>
    <w:p w14:paraId="7705E8F8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portabilidade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dos dados a outro fornecedor de serviço ou produto, mediante requisição expressa, de acordo com a regulamentação da autoridade nacional, observados os segred</w:t>
      </w:r>
      <w:r>
        <w:rPr>
          <w:rFonts w:ascii="Times New Roman" w:hAnsi="Times New Roman" w:cs="Times New Roman"/>
          <w:sz w:val="22"/>
          <w:szCs w:val="22"/>
        </w:rPr>
        <w:t>os comercial e industrial;</w:t>
      </w:r>
    </w:p>
    <w:p w14:paraId="669FAC75" w14:textId="67C4093C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eliminação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dos dados pessoais tratados co</w:t>
      </w:r>
      <w:r>
        <w:rPr>
          <w:rFonts w:ascii="Times New Roman" w:hAnsi="Times New Roman" w:cs="Times New Roman"/>
          <w:sz w:val="22"/>
          <w:szCs w:val="22"/>
        </w:rPr>
        <w:t>m o consentimento do titular;</w:t>
      </w:r>
    </w:p>
    <w:p w14:paraId="47D03025" w14:textId="4CF4F0B0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informação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das en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D61D24">
        <w:rPr>
          <w:rFonts w:ascii="Times New Roman" w:hAnsi="Times New Roman" w:cs="Times New Roman"/>
          <w:sz w:val="22"/>
          <w:szCs w:val="22"/>
        </w:rPr>
        <w:t>dades públicas e privadas com as quais se realizou u</w:t>
      </w:r>
      <w:r>
        <w:rPr>
          <w:rFonts w:ascii="Times New Roman" w:hAnsi="Times New Roman" w:cs="Times New Roman"/>
          <w:sz w:val="22"/>
          <w:szCs w:val="22"/>
        </w:rPr>
        <w:t>so compartilhado de dados;</w:t>
      </w:r>
    </w:p>
    <w:p w14:paraId="1C0EE4D4" w14:textId="77777777" w:rsidR="00D61D24" w:rsidRDefault="00D61D24" w:rsidP="00057A9B">
      <w:pPr>
        <w:pStyle w:val="PargrafodaLista"/>
        <w:numPr>
          <w:ilvl w:val="2"/>
          <w:numId w:val="2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1D24">
        <w:rPr>
          <w:rFonts w:ascii="Times New Roman" w:hAnsi="Times New Roman" w:cs="Times New Roman"/>
          <w:sz w:val="22"/>
          <w:szCs w:val="22"/>
        </w:rPr>
        <w:t>informação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sobre a possibilidade de não fornecer consen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D61D24">
        <w:rPr>
          <w:rFonts w:ascii="Times New Roman" w:hAnsi="Times New Roman" w:cs="Times New Roman"/>
          <w:sz w:val="22"/>
          <w:szCs w:val="22"/>
        </w:rPr>
        <w:t>mento e sobre as consequência</w:t>
      </w:r>
      <w:r>
        <w:rPr>
          <w:rFonts w:ascii="Times New Roman" w:hAnsi="Times New Roman" w:cs="Times New Roman"/>
          <w:sz w:val="22"/>
          <w:szCs w:val="22"/>
        </w:rPr>
        <w:t xml:space="preserve">s da negava; e </w:t>
      </w:r>
    </w:p>
    <w:p w14:paraId="08201716" w14:textId="05979325" w:rsidR="00D61D24" w:rsidRPr="00D61D24" w:rsidRDefault="00D61D24" w:rsidP="00057A9B">
      <w:pPr>
        <w:pStyle w:val="PargrafodaLista"/>
        <w:numPr>
          <w:ilvl w:val="2"/>
          <w:numId w:val="22"/>
        </w:numPr>
        <w:ind w:hanging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</w:t>
      </w:r>
      <w:r w:rsidRPr="00D61D24">
        <w:rPr>
          <w:rFonts w:ascii="Times New Roman" w:hAnsi="Times New Roman" w:cs="Times New Roman"/>
          <w:sz w:val="22"/>
          <w:szCs w:val="22"/>
        </w:rPr>
        <w:t>evogação</w:t>
      </w:r>
      <w:proofErr w:type="gramEnd"/>
      <w:r w:rsidRPr="00D61D24">
        <w:rPr>
          <w:rFonts w:ascii="Times New Roman" w:hAnsi="Times New Roman" w:cs="Times New Roman"/>
          <w:sz w:val="22"/>
          <w:szCs w:val="22"/>
        </w:rPr>
        <w:t xml:space="preserve"> do consen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D61D24">
        <w:rPr>
          <w:rFonts w:ascii="Times New Roman" w:hAnsi="Times New Roman" w:cs="Times New Roman"/>
          <w:sz w:val="22"/>
          <w:szCs w:val="22"/>
        </w:rPr>
        <w:t>mento para o tratamento de dados.</w:t>
      </w:r>
    </w:p>
    <w:p w14:paraId="3B94C0BE" w14:textId="46786B90" w:rsidR="00D61D24" w:rsidRPr="00D61D24" w:rsidRDefault="00D61D24" w:rsidP="00D61D24">
      <w:pPr>
        <w:pStyle w:val="PargrafodaLista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O não cumprimento pela Contratada da legislação ou disposto neste Contrato, durante a execução deste, será considerado infração e conferirá ao </w:t>
      </w:r>
      <w:r>
        <w:rPr>
          <w:rFonts w:ascii="Times New Roman" w:hAnsi="Times New Roman" w:cs="Times New Roman"/>
          <w:sz w:val="22"/>
          <w:szCs w:val="22"/>
        </w:rPr>
        <w:t>CRCRO</w:t>
      </w:r>
      <w:r w:rsidRPr="00D61D24">
        <w:rPr>
          <w:rFonts w:ascii="Times New Roman" w:hAnsi="Times New Roman" w:cs="Times New Roman"/>
          <w:sz w:val="22"/>
          <w:szCs w:val="22"/>
        </w:rPr>
        <w:t xml:space="preserve"> o direto de: instaurar procedimento de apuração de responsabilidade administrava e rescindir o Contrato, após o devido processo legal, sendo a Contratada responsável por eventuais perdas e danos, nos termos da Lei Federal n</w:t>
      </w:r>
      <w:r>
        <w:rPr>
          <w:rFonts w:ascii="Times New Roman" w:hAnsi="Times New Roman" w:cs="Times New Roman"/>
          <w:sz w:val="22"/>
          <w:szCs w:val="22"/>
        </w:rPr>
        <w:t>º 12.846/2013 e do Decreto nº 11.129/2022</w:t>
      </w:r>
      <w:r w:rsidRPr="00D61D24">
        <w:rPr>
          <w:rFonts w:ascii="Times New Roman" w:hAnsi="Times New Roman" w:cs="Times New Roman"/>
          <w:sz w:val="22"/>
          <w:szCs w:val="22"/>
        </w:rPr>
        <w:t>, sem prejuízo da aplicação das sanções administravas previstas nas leis 8.666/93 e 10.520/2002.</w:t>
      </w:r>
    </w:p>
    <w:p w14:paraId="3E191FB2" w14:textId="77777777" w:rsidR="00D61D24" w:rsidRPr="00F5545D" w:rsidRDefault="00D61D24" w:rsidP="00D61D24">
      <w:p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7627EEDD" w14:textId="7015E084" w:rsidR="00C10CCB" w:rsidRPr="00F5545D" w:rsidRDefault="00D61D24" w:rsidP="00F5545D">
      <w:pPr>
        <w:pStyle w:val="Nivel01Titulo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CLÁUSULA DÉCIMA QUINTA</w:t>
      </w:r>
      <w:r w:rsidR="007B22D8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C10CCB" w:rsidRPr="00F5545D">
        <w:rPr>
          <w:rFonts w:ascii="Times New Roman" w:hAnsi="Times New Roman" w:cs="Times New Roman"/>
          <w:color w:val="auto"/>
          <w:sz w:val="22"/>
          <w:szCs w:val="22"/>
        </w:rPr>
        <w:t>CASOS OMISSOS</w:t>
      </w:r>
    </w:p>
    <w:p w14:paraId="75037FE1" w14:textId="77777777" w:rsidR="00C10CCB" w:rsidRPr="00F5545D" w:rsidRDefault="00C10CCB" w:rsidP="00F5545D">
      <w:pPr>
        <w:numPr>
          <w:ilvl w:val="1"/>
          <w:numId w:val="22"/>
        </w:numPr>
        <w:suppressAutoHyphens w:val="0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224DD4A6" w14:textId="77777777" w:rsidR="00C10CCB" w:rsidRPr="00F5545D" w:rsidRDefault="00C10CCB" w:rsidP="00F5545D">
      <w:pPr>
        <w:pStyle w:val="Nivel01Titulo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14:paraId="3A20A9A9" w14:textId="005FCE93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 xml:space="preserve">CLÁUSULA DÉCIMA </w:t>
      </w:r>
      <w:r w:rsidR="00D61D24">
        <w:rPr>
          <w:rFonts w:ascii="Times New Roman" w:hAnsi="Times New Roman" w:cs="Times New Roman"/>
          <w:color w:val="auto"/>
          <w:sz w:val="22"/>
          <w:szCs w:val="22"/>
        </w:rPr>
        <w:t>SEXT</w:t>
      </w:r>
      <w:r w:rsidRPr="00F5545D">
        <w:rPr>
          <w:rFonts w:ascii="Times New Roman" w:hAnsi="Times New Roman" w:cs="Times New Roman"/>
          <w:color w:val="auto"/>
          <w:sz w:val="22"/>
          <w:szCs w:val="22"/>
        </w:rPr>
        <w:t>A – PUBLICAÇÃO</w:t>
      </w:r>
    </w:p>
    <w:p w14:paraId="12198559" w14:textId="2731B074" w:rsidR="00C10CCB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10CCB" w:rsidRPr="00F5545D">
        <w:rPr>
          <w:rFonts w:ascii="Times New Roman" w:hAnsi="Times New Roman" w:cs="Times New Roman"/>
          <w:sz w:val="22"/>
          <w:szCs w:val="22"/>
        </w:rPr>
        <w:t>Incumbirá à CONTRATANTE providenciar a publicação deste instrumento, por extrato, no Diário Oficial da União, no prazo previsto na Lei nº 8.666, de 1993.</w:t>
      </w:r>
    </w:p>
    <w:p w14:paraId="5214E977" w14:textId="77777777" w:rsidR="00D61D24" w:rsidRPr="00F5545D" w:rsidRDefault="00D61D24" w:rsidP="00D61D24">
      <w:p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81D6FB6" w14:textId="56467DCA" w:rsidR="00C10CCB" w:rsidRPr="00F5545D" w:rsidRDefault="00C10CCB" w:rsidP="00D61D24">
      <w:pPr>
        <w:pStyle w:val="Nivel01Titulo"/>
        <w:spacing w:before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5545D">
        <w:rPr>
          <w:rFonts w:ascii="Times New Roman" w:hAnsi="Times New Roman" w:cs="Times New Roman"/>
          <w:color w:val="auto"/>
          <w:sz w:val="22"/>
          <w:szCs w:val="22"/>
        </w:rPr>
        <w:t>CLÁUSULA DÉCIMA S</w:t>
      </w:r>
      <w:r w:rsidR="00D61D24">
        <w:rPr>
          <w:rFonts w:ascii="Times New Roman" w:hAnsi="Times New Roman" w:cs="Times New Roman"/>
          <w:color w:val="auto"/>
          <w:sz w:val="22"/>
          <w:szCs w:val="22"/>
        </w:rPr>
        <w:t>ÉTIMA</w:t>
      </w:r>
      <w:r w:rsidRPr="00F5545D">
        <w:rPr>
          <w:rFonts w:ascii="Times New Roman" w:hAnsi="Times New Roman" w:cs="Times New Roman"/>
          <w:color w:val="auto"/>
          <w:sz w:val="22"/>
          <w:szCs w:val="22"/>
        </w:rPr>
        <w:t xml:space="preserve"> – FORO</w:t>
      </w:r>
    </w:p>
    <w:p w14:paraId="1C5384CB" w14:textId="6E59D869" w:rsidR="00C10CCB" w:rsidRPr="00F5545D" w:rsidRDefault="00D61D24" w:rsidP="00D61D24">
      <w:pPr>
        <w:numPr>
          <w:ilvl w:val="1"/>
          <w:numId w:val="2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61D24">
        <w:rPr>
          <w:rFonts w:ascii="Times New Roman" w:hAnsi="Times New Roman" w:cs="Times New Roman"/>
          <w:sz w:val="22"/>
          <w:szCs w:val="22"/>
        </w:rPr>
        <w:t xml:space="preserve">O Foro para solucionar os litígios que decorrerem da execução deste Termo de Contrato será o foro da Justiça Federal de </w:t>
      </w:r>
      <w:r>
        <w:rPr>
          <w:rFonts w:ascii="Times New Roman" w:hAnsi="Times New Roman" w:cs="Times New Roman"/>
          <w:sz w:val="22"/>
          <w:szCs w:val="22"/>
        </w:rPr>
        <w:t>Porto Velho</w:t>
      </w:r>
      <w:r w:rsidRPr="00D61D24">
        <w:rPr>
          <w:rFonts w:ascii="Times New Roman" w:hAnsi="Times New Roman" w:cs="Times New Roman"/>
          <w:sz w:val="22"/>
          <w:szCs w:val="22"/>
        </w:rPr>
        <w:t xml:space="preserve"> – Seç</w:t>
      </w:r>
      <w:r>
        <w:rPr>
          <w:rFonts w:ascii="Times New Roman" w:hAnsi="Times New Roman" w:cs="Times New Roman"/>
          <w:sz w:val="22"/>
          <w:szCs w:val="22"/>
        </w:rPr>
        <w:t>ão Judiciária de Rondônia.</w:t>
      </w:r>
    </w:p>
    <w:p w14:paraId="4B1A13F9" w14:textId="77777777" w:rsidR="00C10CCB" w:rsidRPr="00F5545D" w:rsidRDefault="00C10CCB" w:rsidP="00F5545D">
      <w:pPr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14:paraId="427D0216" w14:textId="77777777" w:rsidR="00C10CCB" w:rsidRPr="00F5545D" w:rsidRDefault="00C10CCB" w:rsidP="00F5545D">
      <w:pPr>
        <w:ind w:right="-15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0C5DC89" w14:textId="77777777" w:rsidR="00C10CCB" w:rsidRPr="00F5545D" w:rsidRDefault="00C10CCB" w:rsidP="00F5545D">
      <w:pPr>
        <w:ind w:right="-15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15ADF7E4" w14:textId="77777777" w:rsidR="00057A9B" w:rsidRDefault="00057A9B" w:rsidP="00F5545D">
      <w:pPr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2CB4C624" w14:textId="77777777" w:rsidR="00057A9B" w:rsidRDefault="00057A9B" w:rsidP="00F5545D">
      <w:pPr>
        <w:ind w:right="-15"/>
        <w:jc w:val="both"/>
        <w:rPr>
          <w:rFonts w:ascii="Times New Roman" w:hAnsi="Times New Roman" w:cs="Times New Roman"/>
          <w:sz w:val="22"/>
          <w:szCs w:val="22"/>
        </w:rPr>
      </w:pPr>
    </w:p>
    <w:p w14:paraId="51AA45BE" w14:textId="4E0B9089" w:rsidR="00C10CCB" w:rsidRPr="00F5545D" w:rsidRDefault="00C10CCB" w:rsidP="00F5545D">
      <w:pPr>
        <w:ind w:right="-15"/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...........................................,  .......... </w:t>
      </w:r>
      <w:proofErr w:type="gramStart"/>
      <w:r w:rsidRPr="00F5545D">
        <w:rPr>
          <w:rFonts w:ascii="Times New Roman" w:hAnsi="Times New Roman" w:cs="Times New Roman"/>
          <w:sz w:val="22"/>
          <w:szCs w:val="22"/>
        </w:rPr>
        <w:t>de</w:t>
      </w:r>
      <w:proofErr w:type="gramEnd"/>
      <w:r w:rsidRPr="00F5545D">
        <w:rPr>
          <w:rFonts w:ascii="Times New Roman" w:hAnsi="Times New Roman" w:cs="Times New Roman"/>
          <w:sz w:val="22"/>
          <w:szCs w:val="22"/>
        </w:rPr>
        <w:t>.......................................... de 20.....</w:t>
      </w:r>
    </w:p>
    <w:p w14:paraId="0C4258ED" w14:textId="34DE5C06" w:rsidR="00C10CCB" w:rsidRDefault="00C10CCB" w:rsidP="00F5545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7D16BD" w14:textId="77777777" w:rsidR="007B22D8" w:rsidRPr="00F5545D" w:rsidRDefault="007B22D8" w:rsidP="00F5545D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5A39D6" w14:textId="77777777" w:rsidR="00C10CCB" w:rsidRPr="00F5545D" w:rsidRDefault="00C10CCB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545D">
        <w:rPr>
          <w:rFonts w:ascii="Times New Roman" w:hAnsi="Times New Roman" w:cs="Times New Roman"/>
          <w:bCs/>
          <w:sz w:val="22"/>
          <w:szCs w:val="22"/>
        </w:rPr>
        <w:t>_________________________</w:t>
      </w:r>
    </w:p>
    <w:p w14:paraId="6869BA5B" w14:textId="246438DF" w:rsidR="00C10CCB" w:rsidRDefault="00C10CCB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5545D">
        <w:rPr>
          <w:rFonts w:ascii="Times New Roman" w:hAnsi="Times New Roman" w:cs="Times New Roman"/>
          <w:bCs/>
          <w:sz w:val="22"/>
          <w:szCs w:val="22"/>
        </w:rPr>
        <w:t>Representante legal da CONTRATANTE</w:t>
      </w:r>
    </w:p>
    <w:p w14:paraId="33E67EA8" w14:textId="2C95BCFD" w:rsidR="007B22D8" w:rsidRDefault="007B22D8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77FF41B" w14:textId="77777777" w:rsidR="007B22D8" w:rsidRPr="00F5545D" w:rsidRDefault="007B22D8" w:rsidP="00F5545D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B1F1950" w14:textId="46DE3237" w:rsidR="00C10CCB" w:rsidRDefault="00C10CCB" w:rsidP="00F5545D">
      <w:pPr>
        <w:jc w:val="center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331AED40" w14:textId="2E221BE9" w:rsidR="00C10CCB" w:rsidRDefault="00C10CCB" w:rsidP="00F5545D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5545D">
        <w:rPr>
          <w:rFonts w:ascii="Times New Roman" w:hAnsi="Times New Roman" w:cs="Times New Roman"/>
          <w:bCs/>
          <w:sz w:val="22"/>
          <w:szCs w:val="22"/>
        </w:rPr>
        <w:t>Representante</w:t>
      </w:r>
      <w:r w:rsidRPr="00F5545D">
        <w:rPr>
          <w:rFonts w:ascii="Times New Roman" w:hAnsi="Times New Roman" w:cs="Times New Roman"/>
          <w:sz w:val="22"/>
          <w:szCs w:val="22"/>
        </w:rPr>
        <w:t xml:space="preserve"> legal da CONTRATADA</w:t>
      </w:r>
    </w:p>
    <w:p w14:paraId="6D958266" w14:textId="1BB86B35" w:rsidR="00057A9B" w:rsidRDefault="00057A9B" w:rsidP="00F5545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CF59651" w14:textId="77777777" w:rsidR="00057A9B" w:rsidRPr="00F5545D" w:rsidRDefault="00057A9B" w:rsidP="00F5545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0C8C43" w14:textId="77777777" w:rsidR="00C10CCB" w:rsidRPr="00F5545D" w:rsidRDefault="00C10CCB" w:rsidP="00F5545D">
      <w:pPr>
        <w:jc w:val="both"/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TESTEMUNHAS:</w:t>
      </w:r>
    </w:p>
    <w:p w14:paraId="1B6DC248" w14:textId="77777777" w:rsidR="00C10CCB" w:rsidRPr="00F5545D" w:rsidRDefault="00C10CCB" w:rsidP="00F5545D">
      <w:pPr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>1-</w:t>
      </w:r>
    </w:p>
    <w:p w14:paraId="5CC2F2C3" w14:textId="01618282" w:rsidR="007B22D8" w:rsidRDefault="00C10CCB" w:rsidP="00F5545D">
      <w:pPr>
        <w:rPr>
          <w:rFonts w:ascii="Times New Roman" w:hAnsi="Times New Roman" w:cs="Times New Roman"/>
          <w:sz w:val="22"/>
          <w:szCs w:val="22"/>
        </w:rPr>
      </w:pPr>
      <w:r w:rsidRPr="00F5545D">
        <w:rPr>
          <w:rFonts w:ascii="Times New Roman" w:hAnsi="Times New Roman" w:cs="Times New Roman"/>
          <w:sz w:val="22"/>
          <w:szCs w:val="22"/>
        </w:rPr>
        <w:t xml:space="preserve">2- </w:t>
      </w:r>
    </w:p>
    <w:p w14:paraId="14D86E1A" w14:textId="4E0489C0" w:rsidR="00C10CCB" w:rsidRPr="007B22D8" w:rsidRDefault="007B22D8" w:rsidP="007B22D8">
      <w:pPr>
        <w:tabs>
          <w:tab w:val="left" w:pos="23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C10CCB" w:rsidRPr="007B22D8" w:rsidSect="007B22D8">
      <w:headerReference w:type="default" r:id="rId11"/>
      <w:footerReference w:type="default" r:id="rId12"/>
      <w:pgSz w:w="11906" w:h="16838"/>
      <w:pgMar w:top="1418" w:right="1134" w:bottom="993" w:left="1701" w:header="709" w:footer="49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1CBF" w14:textId="77777777" w:rsidR="00810749" w:rsidRDefault="00810749">
      <w:r>
        <w:separator/>
      </w:r>
    </w:p>
  </w:endnote>
  <w:endnote w:type="continuationSeparator" w:id="0">
    <w:p w14:paraId="43C40E20" w14:textId="77777777" w:rsidR="00810749" w:rsidRDefault="008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2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7AC5" w14:textId="77777777" w:rsidR="00810749" w:rsidRDefault="00810749" w:rsidP="005A0921"/>
  <w:p w14:paraId="6746DC69" w14:textId="0C500FAF" w:rsidR="00810749" w:rsidRPr="000E7D7C" w:rsidRDefault="00810749" w:rsidP="005A0921">
    <w:pPr>
      <w:pStyle w:val="Cabealho"/>
      <w:pBdr>
        <w:top w:val="single" w:sz="12" w:space="1" w:color="auto"/>
      </w:pBdr>
      <w:jc w:val="center"/>
      <w:rPr>
        <w:rFonts w:ascii="Times New Roman" w:hAnsi="Times New Roman" w:cs="Times New Roman"/>
        <w:sz w:val="16"/>
        <w:szCs w:val="16"/>
        <w:lang w:eastAsia="pt-BR"/>
      </w:rPr>
    </w:pPr>
    <w:r>
      <w:rPr>
        <w:rFonts w:ascii="Times New Roman" w:hAnsi="Times New Roman" w:cs="Times New Roman"/>
        <w:sz w:val="16"/>
        <w:szCs w:val="16"/>
        <w:lang w:eastAsia="pt-BR"/>
      </w:rPr>
      <w:t xml:space="preserve">Avenida </w:t>
    </w:r>
    <w:r w:rsidRPr="000E7D7C">
      <w:rPr>
        <w:rFonts w:ascii="Times New Roman" w:hAnsi="Times New Roman" w:cs="Times New Roman"/>
        <w:sz w:val="16"/>
        <w:szCs w:val="16"/>
        <w:lang w:eastAsia="pt-BR"/>
      </w:rPr>
      <w:t>Presidente Dutra, 2374 - Centro</w:t>
    </w:r>
  </w:p>
  <w:p w14:paraId="24829D69" w14:textId="77777777" w:rsidR="00810749" w:rsidRPr="000E7D7C" w:rsidRDefault="00810749" w:rsidP="005A0921">
    <w:pPr>
      <w:pStyle w:val="Cabealho"/>
      <w:pBdr>
        <w:top w:val="single" w:sz="12" w:space="1" w:color="auto"/>
      </w:pBdr>
      <w:jc w:val="center"/>
      <w:rPr>
        <w:rFonts w:ascii="Times New Roman" w:hAnsi="Times New Roman" w:cs="Times New Roman"/>
        <w:sz w:val="16"/>
        <w:szCs w:val="16"/>
        <w:lang w:eastAsia="pt-BR"/>
      </w:rPr>
    </w:pPr>
    <w:proofErr w:type="spellStart"/>
    <w:r w:rsidRPr="000E7D7C">
      <w:rPr>
        <w:rFonts w:ascii="Times New Roman" w:hAnsi="Times New Roman" w:cs="Times New Roman"/>
        <w:sz w:val="16"/>
        <w:szCs w:val="16"/>
        <w:lang w:eastAsia="pt-BR"/>
      </w:rPr>
      <w:t>Tel</w:t>
    </w:r>
    <w:proofErr w:type="spellEnd"/>
    <w:r w:rsidRPr="000E7D7C">
      <w:rPr>
        <w:rFonts w:ascii="Times New Roman" w:hAnsi="Times New Roman" w:cs="Times New Roman"/>
        <w:sz w:val="16"/>
        <w:szCs w:val="16"/>
        <w:lang w:eastAsia="pt-BR"/>
      </w:rPr>
      <w:t>: (69) 3229-8870 – CEP – 76.801-034 – Porto Velho/RO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A451" w14:textId="77777777" w:rsidR="00810749" w:rsidRDefault="00810749">
      <w:r>
        <w:separator/>
      </w:r>
    </w:p>
  </w:footnote>
  <w:footnote w:type="continuationSeparator" w:id="0">
    <w:p w14:paraId="070080C6" w14:textId="77777777" w:rsidR="00810749" w:rsidRDefault="008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CD83" w14:textId="559F44E0" w:rsidR="00810749" w:rsidRDefault="00810749" w:rsidP="00E16FCC">
    <w:pPr>
      <w:pStyle w:val="Cabealho"/>
      <w:rPr>
        <w:rFonts w:cs="Arial"/>
        <w:color w:val="000000"/>
        <w:sz w:val="16"/>
        <w:szCs w:val="16"/>
        <w:lang w:eastAsia="pt-BR"/>
      </w:rPr>
    </w:pP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>
      <w:rPr>
        <w:rFonts w:cs="Arial"/>
        <w:color w:val="000000"/>
        <w:sz w:val="16"/>
        <w:szCs w:val="16"/>
        <w:lang w:eastAsia="pt-BR"/>
      </w:rPr>
      <w:fldChar w:fldCharType="begin"/>
    </w:r>
    <w:r>
      <w:rPr>
        <w:rFonts w:cs="Arial"/>
        <w:color w:val="000000"/>
        <w:sz w:val="16"/>
        <w:szCs w:val="16"/>
        <w:lang w:eastAsia="pt-BR"/>
      </w:rPr>
      <w:instrText xml:space="preserve"> INCLUDEPICTURE  "cid:image001.jpg@01D1371A.CD514DB0" \* MERGEFORMATINET </w:instrText>
    </w:r>
    <w:r>
      <w:rPr>
        <w:rFonts w:cs="Arial"/>
        <w:color w:val="000000"/>
        <w:sz w:val="16"/>
        <w:szCs w:val="16"/>
        <w:lang w:eastAsia="pt-BR"/>
      </w:rPr>
      <w:fldChar w:fldCharType="separate"/>
    </w:r>
    <w:r w:rsidR="00200381">
      <w:rPr>
        <w:rFonts w:cs="Arial"/>
        <w:color w:val="000000"/>
        <w:sz w:val="16"/>
        <w:szCs w:val="16"/>
        <w:lang w:eastAsia="pt-BR"/>
      </w:rPr>
      <w:fldChar w:fldCharType="begin"/>
    </w:r>
    <w:r w:rsidR="00200381">
      <w:rPr>
        <w:rFonts w:cs="Arial"/>
        <w:color w:val="000000"/>
        <w:sz w:val="16"/>
        <w:szCs w:val="16"/>
        <w:lang w:eastAsia="pt-BR"/>
      </w:rPr>
      <w:instrText xml:space="preserve"> </w:instrText>
    </w:r>
    <w:r w:rsidR="00200381">
      <w:rPr>
        <w:rFonts w:cs="Arial"/>
        <w:color w:val="000000"/>
        <w:sz w:val="16"/>
        <w:szCs w:val="16"/>
        <w:lang w:eastAsia="pt-BR"/>
      </w:rPr>
      <w:instrText>INCLUDEPICTURE  "cid:image001.jpg@01D1371A.CD514DB0" \* MERGEFORMATINET</w:instrText>
    </w:r>
    <w:r w:rsidR="00200381">
      <w:rPr>
        <w:rFonts w:cs="Arial"/>
        <w:color w:val="000000"/>
        <w:sz w:val="16"/>
        <w:szCs w:val="16"/>
        <w:lang w:eastAsia="pt-BR"/>
      </w:rPr>
      <w:instrText xml:space="preserve"> </w:instrText>
    </w:r>
    <w:r w:rsidR="00200381">
      <w:rPr>
        <w:rFonts w:cs="Arial"/>
        <w:color w:val="000000"/>
        <w:sz w:val="16"/>
        <w:szCs w:val="16"/>
        <w:lang w:eastAsia="pt-BR"/>
      </w:rPr>
      <w:fldChar w:fldCharType="separate"/>
    </w:r>
    <w:r w:rsidR="007B22D8">
      <w:rPr>
        <w:rFonts w:cs="Arial"/>
        <w:color w:val="000000"/>
        <w:sz w:val="16"/>
        <w:szCs w:val="16"/>
        <w:lang w:eastAsia="pt-BR"/>
      </w:rPr>
      <w:pict w14:anchorId="2A3EC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alt="cid:image001.jpg@01D0D35D.0D28A090" style="width:134.25pt;height:57.75pt">
          <v:imagedata r:id="rId1" r:href="rId2"/>
        </v:shape>
      </w:pict>
    </w:r>
    <w:r w:rsidR="00200381"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fldChar w:fldCharType="end"/>
    </w:r>
    <w:r>
      <w:rPr>
        <w:rFonts w:cs="Arial"/>
        <w:color w:val="000000"/>
        <w:sz w:val="16"/>
        <w:szCs w:val="16"/>
        <w:lang w:eastAsia="pt-BR"/>
      </w:rPr>
      <w:t xml:space="preserve">    </w:t>
    </w:r>
    <w:r>
      <w:rPr>
        <w:noProof/>
      </w:rPr>
      <w:t xml:space="preserve">                                                    </w:t>
    </w:r>
    <w:r>
      <w:rPr>
        <w:noProof/>
        <w:lang w:eastAsia="pt-BR"/>
      </w:rPr>
      <w:t xml:space="preserve">                                   </w:t>
    </w:r>
    <w:r w:rsidRPr="0058443C">
      <w:rPr>
        <w:noProof/>
        <w:lang w:eastAsia="pt-BR"/>
      </w:rPr>
      <w:drawing>
        <wp:inline distT="0" distB="0" distL="0" distR="0" wp14:anchorId="36EB0BBF" wp14:editId="38AF1711">
          <wp:extent cx="847725" cy="809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14:paraId="1629E479" w14:textId="2B2FE85C" w:rsidR="00810749" w:rsidRDefault="00810749" w:rsidP="00E16FCC">
    <w:pPr>
      <w:pStyle w:val="Cabealho"/>
      <w:pBdr>
        <w:bottom w:val="single" w:sz="12" w:space="1" w:color="auto"/>
      </w:pBdr>
      <w:rPr>
        <w:rFonts w:cs="Arial"/>
        <w:color w:val="000000"/>
        <w:sz w:val="16"/>
        <w:szCs w:val="16"/>
        <w:lang w:eastAsia="pt-BR"/>
      </w:rPr>
    </w:pPr>
  </w:p>
  <w:p w14:paraId="71141E33" w14:textId="74F135EA" w:rsidR="00810749" w:rsidRDefault="00810749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dstrike/>
      </w:rPr>
    </w:lvl>
    <w:lvl w:ilvl="1">
      <w:start w:val="1"/>
      <w:numFmt w:val="decimal"/>
      <w:pStyle w:val="Nivel2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pStyle w:val="Nivel3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pStyle w:val="Nivel4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EBC23D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31C0826"/>
    <w:name w:val="WWNum8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000000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45" w:hanging="435"/>
      </w:pPr>
      <w:rPr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0" w:hanging="720"/>
      </w:pPr>
      <w:rPr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50" w:hanging="720"/>
      </w:pPr>
      <w:rPr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60" w:hanging="720"/>
      </w:pPr>
      <w:rPr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30" w:hanging="1080"/>
      </w:pPr>
      <w:rPr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40" w:hanging="1080"/>
      </w:pPr>
      <w:rPr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10" w:hanging="1440"/>
      </w:pPr>
      <w:rPr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20" w:hanging="1440"/>
      </w:pPr>
      <w:rPr>
        <w:color w:val="000000"/>
        <w:sz w:val="20"/>
      </w:r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30"/>
    <w:lvl w:ilvl="0">
      <w:start w:val="7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0"/>
        </w:tabs>
        <w:ind w:left="1036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</w:lvl>
  </w:abstractNum>
  <w:abstractNum w:abstractNumId="8" w15:restartNumberingAfterBreak="0">
    <w:nsid w:val="00000009"/>
    <w:multiLevelType w:val="multilevel"/>
    <w:tmpl w:val="00000009"/>
    <w:name w:val="WWNum37"/>
    <w:lvl w:ilvl="0">
      <w:start w:val="1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9" w15:restartNumberingAfterBreak="0">
    <w:nsid w:val="0000000A"/>
    <w:multiLevelType w:val="multilevel"/>
    <w:tmpl w:val="58A63DB8"/>
    <w:name w:val="WWNum81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ascii="Times New Roman" w:hAnsi="Times New Roman" w:cs="Times New Roman" w:hint="default"/>
        <w:b w:val="0"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color w:val="00000A"/>
      </w:rPr>
    </w:lvl>
  </w:abstractNum>
  <w:abstractNum w:abstractNumId="10" w15:restartNumberingAfterBreak="0">
    <w:nsid w:val="0000000B"/>
    <w:multiLevelType w:val="multilevel"/>
    <w:tmpl w:val="84E854DC"/>
    <w:name w:val="WWNum8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85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8" w:hanging="1800"/>
      </w:pPr>
    </w:lvl>
  </w:abstractNum>
  <w:abstractNum w:abstractNumId="11" w15:restartNumberingAfterBreak="0">
    <w:nsid w:val="0000000C"/>
    <w:multiLevelType w:val="multilevel"/>
    <w:tmpl w:val="0000000C"/>
    <w:name w:val="WWNum84"/>
    <w:lvl w:ilvl="0">
      <w:start w:val="8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85"/>
    <w:lvl w:ilvl="0">
      <w:start w:val="8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E6F00A6A"/>
    <w:name w:val="WWNum86"/>
    <w:lvl w:ilvl="0">
      <w:start w:val="9"/>
      <w:numFmt w:val="decimal"/>
      <w:lvlText w:val="%1."/>
      <w:lvlJc w:val="left"/>
      <w:pPr>
        <w:tabs>
          <w:tab w:val="num" w:pos="-2977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100"/>
        </w:tabs>
        <w:ind w:left="6674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14" w15:restartNumberingAfterBreak="0">
    <w:nsid w:val="0000000F"/>
    <w:multiLevelType w:val="multilevel"/>
    <w:tmpl w:val="0000000F"/>
    <w:name w:val="WWNum90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30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5" w15:restartNumberingAfterBreak="0">
    <w:nsid w:val="00000010"/>
    <w:multiLevelType w:val="multilevel"/>
    <w:tmpl w:val="00000010"/>
    <w:name w:val="WWNum91"/>
    <w:lvl w:ilvl="0">
      <w:start w:val="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527" w:hanging="60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16" w15:restartNumberingAfterBreak="0">
    <w:nsid w:val="00000011"/>
    <w:multiLevelType w:val="multilevel"/>
    <w:tmpl w:val="00000011"/>
    <w:name w:val="WWNum92"/>
    <w:lvl w:ilvl="0">
      <w:start w:val="9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9936370E"/>
    <w:name w:val="WWNum86"/>
    <w:lvl w:ilvl="0">
      <w:start w:val="12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9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06760F2E"/>
    <w:multiLevelType w:val="multilevel"/>
    <w:tmpl w:val="4BDCA3FE"/>
    <w:name w:val="WWNum8842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19" w15:restartNumberingAfterBreak="0">
    <w:nsid w:val="07352776"/>
    <w:multiLevelType w:val="multilevel"/>
    <w:tmpl w:val="6BE25730"/>
    <w:name w:val="WWNum94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25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20" w15:restartNumberingAfterBreak="0">
    <w:nsid w:val="0ADA7F01"/>
    <w:multiLevelType w:val="hybridMultilevel"/>
    <w:tmpl w:val="2250D620"/>
    <w:name w:val="WWNum88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4776"/>
    <w:multiLevelType w:val="multilevel"/>
    <w:tmpl w:val="71266316"/>
    <w:name w:val="WWNum883"/>
    <w:lvl w:ilvl="0">
      <w:start w:val="3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2" w15:restartNumberingAfterBreak="0">
    <w:nsid w:val="19F87CA0"/>
    <w:multiLevelType w:val="multilevel"/>
    <w:tmpl w:val="CE5898A0"/>
    <w:name w:val="WWNum8122"/>
    <w:lvl w:ilvl="0">
      <w:start w:val="8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05"/>
        </w:tabs>
        <w:ind w:left="22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color w:val="00000A"/>
      </w:rPr>
    </w:lvl>
  </w:abstractNum>
  <w:abstractNum w:abstractNumId="23" w15:restartNumberingAfterBreak="0">
    <w:nsid w:val="1CF639C6"/>
    <w:multiLevelType w:val="multilevel"/>
    <w:tmpl w:val="F10E6DAE"/>
    <w:name w:val="WWNum88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104EF3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EBD74FF"/>
    <w:multiLevelType w:val="multilevel"/>
    <w:tmpl w:val="EB78DBA8"/>
    <w:name w:val="WWNum882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6" w15:restartNumberingAfterBreak="0">
    <w:nsid w:val="1F6E077F"/>
    <w:multiLevelType w:val="multilevel"/>
    <w:tmpl w:val="6E845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1208A7"/>
    <w:multiLevelType w:val="multilevel"/>
    <w:tmpl w:val="6218B4D2"/>
    <w:name w:val="WWNum885"/>
    <w:lvl w:ilvl="0">
      <w:start w:val="5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28" w15:restartNumberingAfterBreak="0">
    <w:nsid w:val="25707323"/>
    <w:multiLevelType w:val="multilevel"/>
    <w:tmpl w:val="A4664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270D6882"/>
    <w:multiLevelType w:val="multilevel"/>
    <w:tmpl w:val="6EA40392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7732A68"/>
    <w:multiLevelType w:val="hybridMultilevel"/>
    <w:tmpl w:val="D5EC7666"/>
    <w:lvl w:ilvl="0" w:tplc="69F4160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28272541"/>
    <w:multiLevelType w:val="multilevel"/>
    <w:tmpl w:val="17CEB132"/>
    <w:name w:val="WWNum8842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2" w15:restartNumberingAfterBreak="0">
    <w:nsid w:val="2B7868C3"/>
    <w:multiLevelType w:val="multilevel"/>
    <w:tmpl w:val="5BDEC4CE"/>
    <w:name w:val="WWNum886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3" w15:restartNumberingAfterBreak="0">
    <w:nsid w:val="3D702F52"/>
    <w:multiLevelType w:val="multilevel"/>
    <w:tmpl w:val="01706DB0"/>
    <w:name w:val="WWNum87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4" w15:restartNumberingAfterBreak="0">
    <w:nsid w:val="3DB87588"/>
    <w:multiLevelType w:val="multilevel"/>
    <w:tmpl w:val="C6149BE6"/>
    <w:name w:val="WWNum83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5" w15:restartNumberingAfterBreak="0">
    <w:nsid w:val="4218677C"/>
    <w:multiLevelType w:val="multilevel"/>
    <w:tmpl w:val="7BA4E1F0"/>
    <w:name w:val="WWNum832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36" w15:restartNumberingAfterBreak="0">
    <w:nsid w:val="5E187F6E"/>
    <w:multiLevelType w:val="multilevel"/>
    <w:tmpl w:val="0B867B5A"/>
    <w:name w:val="WWNum812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  <w:rPr>
        <w:rFonts w:hint="default"/>
        <w:b w:val="0"/>
        <w:bCs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5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55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0" w:hanging="1800"/>
      </w:pPr>
      <w:rPr>
        <w:rFonts w:hint="default"/>
        <w:color w:val="00000A"/>
      </w:rPr>
    </w:lvl>
  </w:abstractNum>
  <w:abstractNum w:abstractNumId="37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6173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A311B5D"/>
    <w:multiLevelType w:val="multilevel"/>
    <w:tmpl w:val="82CC38E4"/>
    <w:name w:val="WWNum8322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40" w15:restartNumberingAfterBreak="0">
    <w:nsid w:val="7A101176"/>
    <w:multiLevelType w:val="multilevel"/>
    <w:tmpl w:val="6C6A7828"/>
    <w:name w:val="WWNum884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16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24" w:hanging="1440"/>
      </w:pPr>
      <w:rPr>
        <w:rFonts w:hint="default"/>
      </w:rPr>
    </w:lvl>
  </w:abstractNum>
  <w:abstractNum w:abstractNumId="41" w15:restartNumberingAfterBreak="0">
    <w:nsid w:val="7B5B2F80"/>
    <w:multiLevelType w:val="multilevel"/>
    <w:tmpl w:val="FAB0E27E"/>
    <w:name w:val="WWNum862"/>
    <w:lvl w:ilvl="0">
      <w:start w:val="9"/>
      <w:numFmt w:val="decimal"/>
      <w:lvlText w:val="%1."/>
      <w:lvlJc w:val="left"/>
      <w:pPr>
        <w:tabs>
          <w:tab w:val="num" w:pos="0"/>
        </w:tabs>
        <w:ind w:left="3337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7"/>
  </w:num>
  <w:num w:numId="6">
    <w:abstractNumId w:val="34"/>
  </w:num>
  <w:num w:numId="7">
    <w:abstractNumId w:val="35"/>
  </w:num>
  <w:num w:numId="8">
    <w:abstractNumId w:val="21"/>
  </w:num>
  <w:num w:numId="9">
    <w:abstractNumId w:val="40"/>
  </w:num>
  <w:num w:numId="10">
    <w:abstractNumId w:val="18"/>
  </w:num>
  <w:num w:numId="11">
    <w:abstractNumId w:val="19"/>
  </w:num>
  <w:num w:numId="12">
    <w:abstractNumId w:val="27"/>
  </w:num>
  <w:num w:numId="13">
    <w:abstractNumId w:val="32"/>
  </w:num>
  <w:num w:numId="14">
    <w:abstractNumId w:val="36"/>
  </w:num>
  <w:num w:numId="15">
    <w:abstractNumId w:val="22"/>
  </w:num>
  <w:num w:numId="16">
    <w:abstractNumId w:val="41"/>
  </w:num>
  <w:num w:numId="17">
    <w:abstractNumId w:val="20"/>
  </w:num>
  <w:num w:numId="18">
    <w:abstractNumId w:val="30"/>
  </w:num>
  <w:num w:numId="19">
    <w:abstractNumId w:val="26"/>
  </w:num>
  <w:num w:numId="20">
    <w:abstractNumId w:val="28"/>
  </w:num>
  <w:num w:numId="21">
    <w:abstractNumId w:val="24"/>
  </w:num>
  <w:num w:numId="22">
    <w:abstractNumId w:val="37"/>
  </w:num>
  <w:num w:numId="23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9"/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9"/>
    <w:rsid w:val="000012EB"/>
    <w:rsid w:val="000111DF"/>
    <w:rsid w:val="00017034"/>
    <w:rsid w:val="00020979"/>
    <w:rsid w:val="00020D64"/>
    <w:rsid w:val="00034CF2"/>
    <w:rsid w:val="00042727"/>
    <w:rsid w:val="00057895"/>
    <w:rsid w:val="00057A9B"/>
    <w:rsid w:val="00061AAB"/>
    <w:rsid w:val="0006527D"/>
    <w:rsid w:val="00067E4D"/>
    <w:rsid w:val="00075C3F"/>
    <w:rsid w:val="000852C2"/>
    <w:rsid w:val="000A21A0"/>
    <w:rsid w:val="000B1904"/>
    <w:rsid w:val="000C0C28"/>
    <w:rsid w:val="000C48AD"/>
    <w:rsid w:val="000D591B"/>
    <w:rsid w:val="000E42E8"/>
    <w:rsid w:val="000F0D8D"/>
    <w:rsid w:val="000F2615"/>
    <w:rsid w:val="000F29D5"/>
    <w:rsid w:val="000F3684"/>
    <w:rsid w:val="000F51A1"/>
    <w:rsid w:val="00111640"/>
    <w:rsid w:val="001268AD"/>
    <w:rsid w:val="0013407A"/>
    <w:rsid w:val="0014090C"/>
    <w:rsid w:val="001459CB"/>
    <w:rsid w:val="001511BF"/>
    <w:rsid w:val="00163FEC"/>
    <w:rsid w:val="00166711"/>
    <w:rsid w:val="00173094"/>
    <w:rsid w:val="00173B7F"/>
    <w:rsid w:val="00175176"/>
    <w:rsid w:val="00197BD6"/>
    <w:rsid w:val="001A3201"/>
    <w:rsid w:val="001B3CF8"/>
    <w:rsid w:val="001B4770"/>
    <w:rsid w:val="001C572B"/>
    <w:rsid w:val="001C5FE2"/>
    <w:rsid w:val="001F3155"/>
    <w:rsid w:val="001F7278"/>
    <w:rsid w:val="00200381"/>
    <w:rsid w:val="00202F08"/>
    <w:rsid w:val="002049C5"/>
    <w:rsid w:val="0020665E"/>
    <w:rsid w:val="00217D5D"/>
    <w:rsid w:val="00230EDA"/>
    <w:rsid w:val="00231F54"/>
    <w:rsid w:val="002350EF"/>
    <w:rsid w:val="00246CBA"/>
    <w:rsid w:val="00252998"/>
    <w:rsid w:val="00257B45"/>
    <w:rsid w:val="00294AED"/>
    <w:rsid w:val="002A335B"/>
    <w:rsid w:val="002B5C17"/>
    <w:rsid w:val="002C6F5F"/>
    <w:rsid w:val="002D3004"/>
    <w:rsid w:val="002E24DB"/>
    <w:rsid w:val="00300E3B"/>
    <w:rsid w:val="003151AC"/>
    <w:rsid w:val="003306B1"/>
    <w:rsid w:val="00340E25"/>
    <w:rsid w:val="0034295F"/>
    <w:rsid w:val="00352267"/>
    <w:rsid w:val="003641B4"/>
    <w:rsid w:val="0037202F"/>
    <w:rsid w:val="00372CD2"/>
    <w:rsid w:val="003843B9"/>
    <w:rsid w:val="003857F6"/>
    <w:rsid w:val="003B4FC0"/>
    <w:rsid w:val="003B5730"/>
    <w:rsid w:val="003C0064"/>
    <w:rsid w:val="003C066D"/>
    <w:rsid w:val="003C15FB"/>
    <w:rsid w:val="003C2BBF"/>
    <w:rsid w:val="003D4FAD"/>
    <w:rsid w:val="003E1C81"/>
    <w:rsid w:val="003F06AA"/>
    <w:rsid w:val="003F2139"/>
    <w:rsid w:val="003F4F65"/>
    <w:rsid w:val="003F5F79"/>
    <w:rsid w:val="003F783D"/>
    <w:rsid w:val="004034C4"/>
    <w:rsid w:val="00414FF6"/>
    <w:rsid w:val="00416927"/>
    <w:rsid w:val="004217EC"/>
    <w:rsid w:val="004405EB"/>
    <w:rsid w:val="00446213"/>
    <w:rsid w:val="00446B2F"/>
    <w:rsid w:val="00451F2E"/>
    <w:rsid w:val="0045732F"/>
    <w:rsid w:val="00467406"/>
    <w:rsid w:val="004674DA"/>
    <w:rsid w:val="00475874"/>
    <w:rsid w:val="00476174"/>
    <w:rsid w:val="004824C2"/>
    <w:rsid w:val="0048391C"/>
    <w:rsid w:val="00493278"/>
    <w:rsid w:val="00495021"/>
    <w:rsid w:val="004C6C02"/>
    <w:rsid w:val="004D7D6A"/>
    <w:rsid w:val="004E2639"/>
    <w:rsid w:val="004F197F"/>
    <w:rsid w:val="005071B3"/>
    <w:rsid w:val="00511D2F"/>
    <w:rsid w:val="005150C1"/>
    <w:rsid w:val="00523500"/>
    <w:rsid w:val="005250B2"/>
    <w:rsid w:val="005255BA"/>
    <w:rsid w:val="00530750"/>
    <w:rsid w:val="0053698A"/>
    <w:rsid w:val="00554492"/>
    <w:rsid w:val="005610A4"/>
    <w:rsid w:val="005740B4"/>
    <w:rsid w:val="00583708"/>
    <w:rsid w:val="00585DE7"/>
    <w:rsid w:val="005916FE"/>
    <w:rsid w:val="0059590B"/>
    <w:rsid w:val="005A0921"/>
    <w:rsid w:val="005A12E8"/>
    <w:rsid w:val="005E2E3F"/>
    <w:rsid w:val="005E47F6"/>
    <w:rsid w:val="005F1ACF"/>
    <w:rsid w:val="005F703E"/>
    <w:rsid w:val="005F718A"/>
    <w:rsid w:val="005F731A"/>
    <w:rsid w:val="00602F4B"/>
    <w:rsid w:val="00603AAE"/>
    <w:rsid w:val="006060FF"/>
    <w:rsid w:val="0060643B"/>
    <w:rsid w:val="0064011D"/>
    <w:rsid w:val="006445B5"/>
    <w:rsid w:val="006633D4"/>
    <w:rsid w:val="006635E9"/>
    <w:rsid w:val="00667968"/>
    <w:rsid w:val="0067322D"/>
    <w:rsid w:val="0067703A"/>
    <w:rsid w:val="006915BF"/>
    <w:rsid w:val="00691F3B"/>
    <w:rsid w:val="0069301D"/>
    <w:rsid w:val="006959FA"/>
    <w:rsid w:val="006A2F6F"/>
    <w:rsid w:val="006A53B2"/>
    <w:rsid w:val="006B72FE"/>
    <w:rsid w:val="006D2257"/>
    <w:rsid w:val="006D543E"/>
    <w:rsid w:val="006D59F9"/>
    <w:rsid w:val="006E0B41"/>
    <w:rsid w:val="006E7B78"/>
    <w:rsid w:val="00702036"/>
    <w:rsid w:val="00705F63"/>
    <w:rsid w:val="007165FC"/>
    <w:rsid w:val="00721905"/>
    <w:rsid w:val="00723967"/>
    <w:rsid w:val="00734B81"/>
    <w:rsid w:val="007437B6"/>
    <w:rsid w:val="0075221C"/>
    <w:rsid w:val="00770E79"/>
    <w:rsid w:val="00771E12"/>
    <w:rsid w:val="00784432"/>
    <w:rsid w:val="007A0DB1"/>
    <w:rsid w:val="007A2450"/>
    <w:rsid w:val="007A6A88"/>
    <w:rsid w:val="007B0F36"/>
    <w:rsid w:val="007B22D8"/>
    <w:rsid w:val="007B4E55"/>
    <w:rsid w:val="007D3763"/>
    <w:rsid w:val="007E16AF"/>
    <w:rsid w:val="007E1C03"/>
    <w:rsid w:val="0080587A"/>
    <w:rsid w:val="008105BB"/>
    <w:rsid w:val="00810749"/>
    <w:rsid w:val="00810EBD"/>
    <w:rsid w:val="00824730"/>
    <w:rsid w:val="00832967"/>
    <w:rsid w:val="0084789D"/>
    <w:rsid w:val="0085040E"/>
    <w:rsid w:val="0085301C"/>
    <w:rsid w:val="00866851"/>
    <w:rsid w:val="00880D80"/>
    <w:rsid w:val="0088671B"/>
    <w:rsid w:val="00891D98"/>
    <w:rsid w:val="008930A5"/>
    <w:rsid w:val="008A28D2"/>
    <w:rsid w:val="008A78AF"/>
    <w:rsid w:val="008B2023"/>
    <w:rsid w:val="008C01DA"/>
    <w:rsid w:val="008C0C26"/>
    <w:rsid w:val="008C457B"/>
    <w:rsid w:val="008C54C4"/>
    <w:rsid w:val="008C6F46"/>
    <w:rsid w:val="008C7D27"/>
    <w:rsid w:val="008D35A4"/>
    <w:rsid w:val="008E2DC1"/>
    <w:rsid w:val="008E5ABB"/>
    <w:rsid w:val="00904031"/>
    <w:rsid w:val="0090641C"/>
    <w:rsid w:val="009166A2"/>
    <w:rsid w:val="009272AF"/>
    <w:rsid w:val="00934C05"/>
    <w:rsid w:val="00941627"/>
    <w:rsid w:val="00950B38"/>
    <w:rsid w:val="00950F96"/>
    <w:rsid w:val="0095103C"/>
    <w:rsid w:val="009560C0"/>
    <w:rsid w:val="009561AA"/>
    <w:rsid w:val="009740AD"/>
    <w:rsid w:val="00983D29"/>
    <w:rsid w:val="009944BE"/>
    <w:rsid w:val="009D7389"/>
    <w:rsid w:val="009E06E6"/>
    <w:rsid w:val="009F7CCB"/>
    <w:rsid w:val="00A0653D"/>
    <w:rsid w:val="00A1466B"/>
    <w:rsid w:val="00A16B2A"/>
    <w:rsid w:val="00A22670"/>
    <w:rsid w:val="00A26421"/>
    <w:rsid w:val="00A30D83"/>
    <w:rsid w:val="00A408F3"/>
    <w:rsid w:val="00A606B5"/>
    <w:rsid w:val="00A66A33"/>
    <w:rsid w:val="00A67980"/>
    <w:rsid w:val="00A773FC"/>
    <w:rsid w:val="00A92CBE"/>
    <w:rsid w:val="00A93596"/>
    <w:rsid w:val="00AA00C3"/>
    <w:rsid w:val="00AA52FD"/>
    <w:rsid w:val="00AA56C1"/>
    <w:rsid w:val="00AA6673"/>
    <w:rsid w:val="00AA7D4D"/>
    <w:rsid w:val="00AC0F14"/>
    <w:rsid w:val="00AC294D"/>
    <w:rsid w:val="00AD52E2"/>
    <w:rsid w:val="00AF58BC"/>
    <w:rsid w:val="00B00A36"/>
    <w:rsid w:val="00B07FAE"/>
    <w:rsid w:val="00B2091C"/>
    <w:rsid w:val="00B20FE8"/>
    <w:rsid w:val="00B22F95"/>
    <w:rsid w:val="00B351E2"/>
    <w:rsid w:val="00B51542"/>
    <w:rsid w:val="00B53366"/>
    <w:rsid w:val="00B60E2A"/>
    <w:rsid w:val="00B759C9"/>
    <w:rsid w:val="00B804E0"/>
    <w:rsid w:val="00B874B9"/>
    <w:rsid w:val="00B87F37"/>
    <w:rsid w:val="00B9531A"/>
    <w:rsid w:val="00B9615F"/>
    <w:rsid w:val="00B963CA"/>
    <w:rsid w:val="00BA25E9"/>
    <w:rsid w:val="00BA38B7"/>
    <w:rsid w:val="00BA724F"/>
    <w:rsid w:val="00BB4F06"/>
    <w:rsid w:val="00BB63E8"/>
    <w:rsid w:val="00BB7B9A"/>
    <w:rsid w:val="00BD2B3F"/>
    <w:rsid w:val="00BD3CAE"/>
    <w:rsid w:val="00BD5534"/>
    <w:rsid w:val="00BE0087"/>
    <w:rsid w:val="00BE0DBB"/>
    <w:rsid w:val="00BE1FD0"/>
    <w:rsid w:val="00BE2601"/>
    <w:rsid w:val="00BE34EC"/>
    <w:rsid w:val="00BE5E9A"/>
    <w:rsid w:val="00BE5FAD"/>
    <w:rsid w:val="00BF0DDE"/>
    <w:rsid w:val="00C01CA9"/>
    <w:rsid w:val="00C06DD3"/>
    <w:rsid w:val="00C10CCB"/>
    <w:rsid w:val="00C170B2"/>
    <w:rsid w:val="00C23E1B"/>
    <w:rsid w:val="00C42F97"/>
    <w:rsid w:val="00C5003E"/>
    <w:rsid w:val="00C529F0"/>
    <w:rsid w:val="00C529F4"/>
    <w:rsid w:val="00C53F9F"/>
    <w:rsid w:val="00C578C3"/>
    <w:rsid w:val="00C625A8"/>
    <w:rsid w:val="00C666B2"/>
    <w:rsid w:val="00C77BE8"/>
    <w:rsid w:val="00C8077D"/>
    <w:rsid w:val="00C876D9"/>
    <w:rsid w:val="00CA0538"/>
    <w:rsid w:val="00CA70DE"/>
    <w:rsid w:val="00CA7FF4"/>
    <w:rsid w:val="00CB03DC"/>
    <w:rsid w:val="00CB129F"/>
    <w:rsid w:val="00CB6CF9"/>
    <w:rsid w:val="00CC1D6D"/>
    <w:rsid w:val="00CC2356"/>
    <w:rsid w:val="00CC26D9"/>
    <w:rsid w:val="00CD1097"/>
    <w:rsid w:val="00CF314C"/>
    <w:rsid w:val="00CF4628"/>
    <w:rsid w:val="00D02B44"/>
    <w:rsid w:val="00D06963"/>
    <w:rsid w:val="00D07E58"/>
    <w:rsid w:val="00D24953"/>
    <w:rsid w:val="00D447C5"/>
    <w:rsid w:val="00D53CDA"/>
    <w:rsid w:val="00D61D24"/>
    <w:rsid w:val="00D62878"/>
    <w:rsid w:val="00D643B5"/>
    <w:rsid w:val="00D77950"/>
    <w:rsid w:val="00D86439"/>
    <w:rsid w:val="00DA0BE2"/>
    <w:rsid w:val="00DA5DD3"/>
    <w:rsid w:val="00DA65C6"/>
    <w:rsid w:val="00DA6E75"/>
    <w:rsid w:val="00DB0792"/>
    <w:rsid w:val="00DB1385"/>
    <w:rsid w:val="00DD42AB"/>
    <w:rsid w:val="00DD4F05"/>
    <w:rsid w:val="00DE2933"/>
    <w:rsid w:val="00DE33E0"/>
    <w:rsid w:val="00DE6AC5"/>
    <w:rsid w:val="00DE6D88"/>
    <w:rsid w:val="00DF6BC2"/>
    <w:rsid w:val="00E11A3E"/>
    <w:rsid w:val="00E147DC"/>
    <w:rsid w:val="00E16FCC"/>
    <w:rsid w:val="00E17A34"/>
    <w:rsid w:val="00E312DE"/>
    <w:rsid w:val="00E31437"/>
    <w:rsid w:val="00E3179E"/>
    <w:rsid w:val="00E32EAF"/>
    <w:rsid w:val="00E40A56"/>
    <w:rsid w:val="00E500E8"/>
    <w:rsid w:val="00E50E16"/>
    <w:rsid w:val="00E5793C"/>
    <w:rsid w:val="00E60B03"/>
    <w:rsid w:val="00E72E46"/>
    <w:rsid w:val="00E74B16"/>
    <w:rsid w:val="00E93FEF"/>
    <w:rsid w:val="00E94974"/>
    <w:rsid w:val="00EA35F9"/>
    <w:rsid w:val="00EA57B3"/>
    <w:rsid w:val="00EA6D24"/>
    <w:rsid w:val="00ED3F22"/>
    <w:rsid w:val="00ED53A8"/>
    <w:rsid w:val="00ED6E2B"/>
    <w:rsid w:val="00EE0219"/>
    <w:rsid w:val="00EE37C5"/>
    <w:rsid w:val="00EE74C0"/>
    <w:rsid w:val="00EF11D7"/>
    <w:rsid w:val="00EF740A"/>
    <w:rsid w:val="00F03BA2"/>
    <w:rsid w:val="00F049C5"/>
    <w:rsid w:val="00F10095"/>
    <w:rsid w:val="00F1563E"/>
    <w:rsid w:val="00F17B2C"/>
    <w:rsid w:val="00F2168F"/>
    <w:rsid w:val="00F312A8"/>
    <w:rsid w:val="00F338D0"/>
    <w:rsid w:val="00F5545D"/>
    <w:rsid w:val="00F6073E"/>
    <w:rsid w:val="00F7280C"/>
    <w:rsid w:val="00F80ADA"/>
    <w:rsid w:val="00F832E3"/>
    <w:rsid w:val="00F85C5E"/>
    <w:rsid w:val="00F902DE"/>
    <w:rsid w:val="00FA0DDF"/>
    <w:rsid w:val="00FA3150"/>
    <w:rsid w:val="00FB0459"/>
    <w:rsid w:val="00FB0CEC"/>
    <w:rsid w:val="00FB2A54"/>
    <w:rsid w:val="00FC49AF"/>
    <w:rsid w:val="00FC579D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009F898A"/>
  <w15:chartTrackingRefBased/>
  <w15:docId w15:val="{FED44FDA-A1E4-45E3-8CB5-EF37C49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Tahoma"/>
      <w:kern w:val="1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Ttulo2">
    <w:name w:val="heading 2"/>
    <w:basedOn w:val="Normal"/>
    <w:next w:val="Corpodetexto"/>
    <w:qFormat/>
    <w:pPr>
      <w:keepNext/>
      <w:numPr>
        <w:numId w:val="1"/>
      </w:numPr>
      <w:tabs>
        <w:tab w:val="left" w:pos="1701"/>
      </w:tabs>
      <w:ind w:left="0" w:right="-1" w:firstLine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/>
      <w:dstrike/>
      <w:sz w:val="24"/>
      <w:u w:val="none"/>
      <w:effect w:val="none"/>
    </w:rPr>
  </w:style>
  <w:style w:type="character" w:customStyle="1" w:styleId="apple-style-span">
    <w:name w:val="apple-style-span"/>
    <w:basedOn w:val="Fontepargpadro1"/>
  </w:style>
  <w:style w:type="character" w:styleId="Hyperlink">
    <w:name w:val="Hyperlink"/>
    <w:rPr>
      <w:color w:val="000080"/>
      <w:u w:val="single"/>
    </w:rPr>
  </w:style>
  <w:style w:type="character" w:customStyle="1" w:styleId="CitaoChar">
    <w:name w:val="Citação Char"/>
    <w:link w:val="Citao"/>
    <w:rPr>
      <w:rFonts w:ascii="Arial" w:eastAsia="Calibri" w:hAnsi="Arial" w:cs="Tahoma"/>
      <w:i/>
      <w:iCs/>
      <w:color w:val="000000"/>
      <w:szCs w:val="24"/>
    </w:rPr>
  </w:style>
  <w:style w:type="character" w:customStyle="1" w:styleId="citao2Char">
    <w:name w:val="citação 2 Char"/>
    <w:rPr>
      <w:rFonts w:ascii="Arial" w:eastAsia="Calibri" w:hAnsi="Arial" w:cs="Tahoma"/>
      <w:i/>
      <w:iCs/>
      <w:color w:val="000000"/>
      <w:szCs w:val="24"/>
    </w:rPr>
  </w:style>
  <w:style w:type="character" w:customStyle="1" w:styleId="CabealhoChar">
    <w:name w:val="Cabeçalho Char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rPr>
      <w:rFonts w:ascii="Times New Roman" w:hAnsi="Times New Roman"/>
      <w:dstrike/>
      <w:sz w:val="26"/>
      <w:u w:val="none"/>
      <w:effect w:val="none"/>
    </w:rPr>
  </w:style>
  <w:style w:type="character" w:customStyle="1" w:styleId="em0020ementachar1">
    <w:name w:val="em_0020ementa__char1"/>
    <w:rPr>
      <w:rFonts w:ascii="Times New Roman" w:hAnsi="Times New Roman"/>
      <w:dstrike/>
      <w:sz w:val="28"/>
      <w:u w:val="none"/>
      <w:effect w:val="non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Nivel01Char">
    <w:name w:val="Nivel 01 Char"/>
    <w:rPr>
      <w:rFonts w:ascii="Arial" w:hAnsi="Arial" w:cs="font292"/>
      <w:b/>
      <w:bCs/>
      <w:color w:val="000000"/>
      <w:sz w:val="28"/>
      <w:szCs w:val="28"/>
    </w:rPr>
  </w:style>
  <w:style w:type="character" w:styleId="Forte">
    <w:name w:val="Strong"/>
    <w:aliases w:val="Normal_IC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normaltextrun">
    <w:name w:val="normaltextrun"/>
    <w:basedOn w:val="Fontepargpadro1"/>
  </w:style>
  <w:style w:type="character" w:customStyle="1" w:styleId="eop">
    <w:name w:val="eop"/>
    <w:basedOn w:val="Fontepargpadro1"/>
  </w:style>
  <w:style w:type="character" w:customStyle="1" w:styleId="spellingerror">
    <w:name w:val="spellingerror"/>
    <w:basedOn w:val="Fontepargpadro1"/>
  </w:style>
  <w:style w:type="character" w:customStyle="1" w:styleId="QuoteChar">
    <w:name w:val="Quote Char"/>
    <w:rPr>
      <w:rFonts w:ascii="Ecofont_Spranq_eco_Sans" w:eastAsia="Calibri" w:hAnsi="Ecofont_Spranq_eco_Sans" w:cs="Tahoma"/>
      <w:i/>
      <w:iCs/>
      <w:color w:val="000000"/>
    </w:rPr>
  </w:style>
  <w:style w:type="character" w:customStyle="1" w:styleId="Manoel">
    <w:name w:val="Manoel"/>
    <w:rPr>
      <w:rFonts w:ascii="Arial" w:hAnsi="Arial" w:cs="Arial"/>
      <w:color w:val="7030A0"/>
      <w:sz w:val="20"/>
    </w:rPr>
  </w:style>
  <w:style w:type="character" w:customStyle="1" w:styleId="ListLabel12">
    <w:name w:val="ListLabel 12"/>
    <w:rPr>
      <w:b/>
    </w:rPr>
  </w:style>
  <w:style w:type="character" w:customStyle="1" w:styleId="GradeColorida-nfase1Char">
    <w:name w:val="Grade Colorida - Ênfase 1 Char"/>
    <w:uiPriority w:val="29"/>
    <w:rPr>
      <w:rFonts w:ascii="Arial" w:eastAsia="Calibri" w:hAnsi="Arial"/>
      <w:i/>
      <w:iCs/>
      <w:color w:val="000000"/>
      <w:szCs w:val="24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highlight">
    <w:name w:val="highlight"/>
    <w:basedOn w:val="Fontepargpadro1"/>
  </w:style>
  <w:style w:type="character" w:customStyle="1" w:styleId="Nivel1Char">
    <w:name w:val="Nivel1 Char"/>
    <w:rPr>
      <w:rFonts w:ascii="Arial" w:hAnsi="Arial" w:cs="Arial"/>
      <w:b/>
      <w:bCs w:val="0"/>
      <w:color w:val="000000"/>
      <w:sz w:val="28"/>
      <w:szCs w:val="28"/>
    </w:rPr>
  </w:style>
  <w:style w:type="character" w:customStyle="1" w:styleId="Nivel4Char">
    <w:name w:val="Nivel 4 Char"/>
    <w:rPr>
      <w:rFonts w:ascii="Ecofont_Spranq_eco_Sans" w:eastAsia="Arial Unicode MS" w:hAnsi="Ecofont_Spranq_eco_Sans" w:cs="Arial"/>
    </w:rPr>
  </w:style>
  <w:style w:type="character" w:customStyle="1" w:styleId="ListLabel13">
    <w:name w:val="ListLabel 13"/>
    <w:rPr>
      <w:rFonts w:cs="Arial"/>
      <w:b/>
    </w:rPr>
  </w:style>
  <w:style w:type="character" w:customStyle="1" w:styleId="ListLabel14">
    <w:name w:val="ListLabel 14"/>
    <w:rPr>
      <w:b w:val="0"/>
      <w:color w:val="00000A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i/>
      <w:color w:val="FF0000"/>
    </w:rPr>
  </w:style>
  <w:style w:type="character" w:customStyle="1" w:styleId="ListLabel18">
    <w:name w:val="ListLabel 18"/>
    <w:rPr>
      <w:i w:val="0"/>
      <w:color w:val="00000A"/>
    </w:rPr>
  </w:style>
  <w:style w:type="character" w:customStyle="1" w:styleId="ListLabel19">
    <w:name w:val="ListLabel 19"/>
    <w:rPr>
      <w:color w:val="00000A"/>
    </w:rPr>
  </w:style>
  <w:style w:type="character" w:customStyle="1" w:styleId="ListLabel20">
    <w:name w:val="ListLabel 20"/>
    <w:rPr>
      <w:color w:val="FF0000"/>
    </w:rPr>
  </w:style>
  <w:style w:type="character" w:customStyle="1" w:styleId="ListLabel21">
    <w:name w:val="ListLabel 21"/>
    <w:rPr>
      <w:color w:val="000000"/>
      <w:sz w:val="20"/>
    </w:rPr>
  </w:style>
  <w:style w:type="character" w:customStyle="1" w:styleId="ListLabel22">
    <w:name w:val="ListLabel 22"/>
    <w:rPr>
      <w:b/>
      <w:i w:val="0"/>
      <w:dstrike/>
    </w:rPr>
  </w:style>
  <w:style w:type="character" w:customStyle="1" w:styleId="ListLabel23">
    <w:name w:val="ListLabel 23"/>
    <w:rPr>
      <w:b w:val="0"/>
      <w:strike w:val="0"/>
      <w:dstrike w:val="0"/>
    </w:rPr>
  </w:style>
  <w:style w:type="character" w:customStyle="1" w:styleId="ListLabel24">
    <w:name w:val="ListLabel 24"/>
    <w:rPr>
      <w:i w:val="0"/>
      <w:strike w:val="0"/>
      <w:dstrike w:val="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color w:val="000000"/>
    </w:rPr>
  </w:style>
  <w:style w:type="character" w:customStyle="1" w:styleId="RTFNum21">
    <w:name w:val="RTF_Num 2 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rgrafodaLista1">
    <w:name w:val="Parágrafo da Lista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1">
    <w:name w:val="Citação1"/>
    <w:basedOn w:val="Normal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</w:rPr>
  </w:style>
  <w:style w:type="paragraph" w:customStyle="1" w:styleId="Commarcadores51">
    <w:name w:val="Com marcadores 51"/>
    <w:basedOn w:val="Normal"/>
  </w:style>
  <w:style w:type="paragraph" w:customStyle="1" w:styleId="citao2">
    <w:name w:val="citação 2"/>
    <w:basedOn w:val="Citao1"/>
    <w:qFormat/>
    <w:rPr>
      <w:szCs w:val="20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Reviso1">
    <w:name w:val="Revisão1"/>
    <w:pPr>
      <w:suppressAutoHyphens/>
    </w:pPr>
    <w:rPr>
      <w:rFonts w:ascii="Ecofont_Spranq_eco_Sans" w:hAnsi="Ecofont_Spranq_eco_Sans" w:cs="Tahoma"/>
      <w:kern w:val="1"/>
      <w:sz w:val="24"/>
      <w:szCs w:val="24"/>
      <w:lang w:eastAsia="ar-SA"/>
    </w:rPr>
  </w:style>
  <w:style w:type="paragraph" w:customStyle="1" w:styleId="Nivel01">
    <w:name w:val="Nivel 01"/>
    <w:basedOn w:val="Ttulo1"/>
    <w:qFormat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PADRO">
    <w:name w:val="PADRÃO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kern w:val="1"/>
      <w:szCs w:val="24"/>
      <w:lang w:eastAsia="hi-IN" w:bidi="hi-IN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Citao10">
    <w:name w:val="Citação1"/>
    <w:basedOn w:val="Normal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uiPriority w:val="29"/>
    <w:qFormat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</w:rPr>
  </w:style>
  <w:style w:type="paragraph" w:customStyle="1" w:styleId="xwestern">
    <w:name w:val="x_western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pPr>
      <w:ind w:firstLine="1134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Normal1">
    <w:name w:val="Normal_1"/>
    <w:pPr>
      <w:suppressAutoHyphens/>
    </w:pPr>
    <w:rPr>
      <w:kern w:val="1"/>
      <w:sz w:val="24"/>
      <w:szCs w:val="22"/>
      <w:lang w:eastAsia="ar-SA"/>
    </w:rPr>
  </w:style>
  <w:style w:type="paragraph" w:customStyle="1" w:styleId="tcu-ac-item9-1linha">
    <w:name w:val="tcu_-__ac_-_item_9_-_1ª_linha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textojustificado">
    <w:name w:val="texto_justificado"/>
    <w:basedOn w:val="Normal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PargrafodaLista10">
    <w:name w:val="Parágrafo da Lista1"/>
    <w:basedOn w:val="Normal"/>
    <w:qFormat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Ecofont_Spranq_eco_Sans" w:eastAsia="Arial Unicode MS" w:hAnsi="Ecofont_Spranq_eco_Sans"/>
      <w:kern w:val="1"/>
      <w:lang w:eastAsia="ar-SA"/>
    </w:rPr>
  </w:style>
  <w:style w:type="paragraph" w:customStyle="1" w:styleId="Nivel10">
    <w:name w:val="Nivel 1"/>
    <w:basedOn w:val="Nivel2"/>
    <w:pPr>
      <w:numPr>
        <w:ilvl w:val="0"/>
        <w:numId w:val="0"/>
      </w:numPr>
      <w:tabs>
        <w:tab w:val="num" w:pos="0"/>
      </w:tabs>
      <w:ind w:left="502" w:hanging="360"/>
      <w:outlineLvl w:val="0"/>
    </w:pPr>
    <w:rPr>
      <w:rFonts w:cs="Arial"/>
      <w:b/>
    </w:rPr>
  </w:style>
  <w:style w:type="paragraph" w:customStyle="1" w:styleId="Nivel3">
    <w:name w:val="Nivel 3"/>
    <w:basedOn w:val="Nivel2"/>
    <w:pPr>
      <w:numPr>
        <w:ilvl w:val="2"/>
      </w:numPr>
      <w:outlineLvl w:val="2"/>
    </w:pPr>
    <w:rPr>
      <w:rFonts w:cs="Arial"/>
      <w:color w:val="000000"/>
    </w:rPr>
  </w:style>
  <w:style w:type="paragraph" w:customStyle="1" w:styleId="Nivel4">
    <w:name w:val="Nivel 4"/>
    <w:basedOn w:val="Nivel3"/>
    <w:pPr>
      <w:numPr>
        <w:ilvl w:val="3"/>
      </w:numPr>
      <w:outlineLvl w:val="3"/>
    </w:pPr>
    <w:rPr>
      <w:color w:val="00000A"/>
    </w:rPr>
  </w:style>
  <w:style w:type="paragraph" w:customStyle="1" w:styleId="Nivel5">
    <w:name w:val="Nivel 5"/>
    <w:basedOn w:val="Nivel4"/>
    <w:pPr>
      <w:numPr>
        <w:ilvl w:val="4"/>
      </w:numPr>
      <w:outlineLvl w:val="4"/>
    </w:pPr>
  </w:style>
  <w:style w:type="paragraph" w:styleId="PargrafodaLista">
    <w:name w:val="List Paragraph"/>
    <w:aliases w:val="Lista Paragrafo em Preto,Texto,Corpo Texto,List Paragraph2"/>
    <w:basedOn w:val="Normal"/>
    <w:link w:val="PargrafodaListaChar"/>
    <w:uiPriority w:val="34"/>
    <w:qFormat/>
    <w:rsid w:val="00EA35F9"/>
    <w:pPr>
      <w:suppressAutoHyphens w:val="0"/>
      <w:ind w:left="720"/>
      <w:contextualSpacing/>
    </w:pPr>
    <w:rPr>
      <w:kern w:val="0"/>
      <w:lang w:eastAsia="pt-BR"/>
    </w:rPr>
  </w:style>
  <w:style w:type="character" w:styleId="Refdecomentrio">
    <w:name w:val="annotation reference"/>
    <w:uiPriority w:val="99"/>
    <w:unhideWhenUsed/>
    <w:rsid w:val="00EA35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35F9"/>
    <w:pPr>
      <w:suppressAutoHyphens w:val="0"/>
    </w:pPr>
    <w:rPr>
      <w:rFonts w:ascii="Ecofont_Spranq_eco_Sans" w:hAnsi="Ecofont_Spranq_eco_Sans"/>
      <w:kern w:val="0"/>
      <w:szCs w:val="20"/>
      <w:lang w:eastAsia="pt-BR"/>
    </w:rPr>
  </w:style>
  <w:style w:type="character" w:customStyle="1" w:styleId="TextodecomentrioChar1">
    <w:name w:val="Texto de comentário Char1"/>
    <w:uiPriority w:val="99"/>
    <w:semiHidden/>
    <w:rsid w:val="00EA35F9"/>
    <w:rPr>
      <w:rFonts w:ascii="Arial" w:hAnsi="Arial" w:cs="Tahoma"/>
      <w:kern w:val="1"/>
      <w:lang w:eastAsia="ar-SA"/>
    </w:rPr>
  </w:style>
  <w:style w:type="paragraph" w:styleId="Citao">
    <w:name w:val="Quote"/>
    <w:basedOn w:val="Normal"/>
    <w:next w:val="Normal"/>
    <w:link w:val="CitaoChar"/>
    <w:qFormat/>
    <w:rsid w:val="0047587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eastAsia="Calibri"/>
      <w:i/>
      <w:iCs/>
      <w:color w:val="000000"/>
      <w:kern w:val="0"/>
      <w:lang w:eastAsia="pt-BR"/>
    </w:rPr>
  </w:style>
  <w:style w:type="character" w:customStyle="1" w:styleId="CitaoChar1">
    <w:name w:val="Citação Char1"/>
    <w:uiPriority w:val="29"/>
    <w:rsid w:val="00475874"/>
    <w:rPr>
      <w:rFonts w:ascii="Arial" w:hAnsi="Arial" w:cs="Tahoma"/>
      <w:i/>
      <w:iCs/>
      <w:color w:val="404040"/>
      <w:kern w:val="1"/>
      <w:szCs w:val="24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5250B2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250B2"/>
    <w:rPr>
      <w:rFonts w:ascii="Segoe UI" w:hAnsi="Segoe UI" w:cs="Segoe UI"/>
      <w:kern w:val="1"/>
      <w:sz w:val="18"/>
      <w:szCs w:val="18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6A2F6F"/>
    <w:pPr>
      <w:suppressAutoHyphens/>
    </w:pPr>
    <w:rPr>
      <w:rFonts w:ascii="Arial" w:hAnsi="Arial"/>
      <w:b/>
      <w:bCs/>
      <w:kern w:val="1"/>
      <w:lang w:eastAsia="ar-SA"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6A2F6F"/>
    <w:rPr>
      <w:rFonts w:ascii="Arial" w:hAnsi="Arial" w:cs="Tahoma"/>
      <w:b/>
      <w:bCs/>
      <w:kern w:val="1"/>
      <w:lang w:eastAsia="ar-SA"/>
    </w:rPr>
  </w:style>
  <w:style w:type="paragraph" w:customStyle="1" w:styleId="numerado">
    <w:name w:val="numerado"/>
    <w:basedOn w:val="Normal"/>
    <w:rsid w:val="002049C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ja-JP"/>
    </w:rPr>
  </w:style>
  <w:style w:type="character" w:customStyle="1" w:styleId="scayt-misspell-word">
    <w:name w:val="scayt-misspell-word"/>
    <w:basedOn w:val="Fontepargpadro"/>
    <w:rsid w:val="002049C5"/>
  </w:style>
  <w:style w:type="paragraph" w:styleId="Reviso">
    <w:name w:val="Revision"/>
    <w:hidden/>
    <w:uiPriority w:val="99"/>
    <w:semiHidden/>
    <w:rsid w:val="00DD4F05"/>
    <w:rPr>
      <w:rFonts w:ascii="Arial" w:hAnsi="Arial" w:cs="Tahoma"/>
      <w:kern w:val="1"/>
      <w:szCs w:val="24"/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10CCB"/>
    <w:pPr>
      <w:numPr>
        <w:numId w:val="22"/>
      </w:numPr>
      <w:tabs>
        <w:tab w:val="left" w:pos="567"/>
      </w:tabs>
      <w:suppressAutoHyphens w:val="0"/>
      <w:spacing w:before="240"/>
      <w:ind w:left="360"/>
      <w:jc w:val="both"/>
    </w:pPr>
    <w:rPr>
      <w:rFonts w:ascii="Arial" w:eastAsiaTheme="majorEastAsia" w:hAnsi="Arial"/>
      <w:kern w:val="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C10CCB"/>
    <w:rPr>
      <w:rFonts w:ascii="Arial" w:eastAsiaTheme="majorEastAsia" w:hAnsi="Arial" w:cs="font292"/>
      <w:b/>
      <w:bCs/>
      <w:color w:val="365F91"/>
      <w:sz w:val="28"/>
      <w:szCs w:val="28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10CC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kern w:val="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10CCB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GradeMdia2-nfase2Char">
    <w:name w:val="Grade Média 2 - Ênfase 2 Char"/>
    <w:link w:val="GradeMdia2-nfase21"/>
    <w:uiPriority w:val="29"/>
    <w:locked/>
    <w:rsid w:val="00C10CCB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C10CC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kern w:val="0"/>
      <w:lang w:eastAsia="en-US"/>
    </w:rPr>
  </w:style>
  <w:style w:type="table" w:styleId="Tabelacomgrade">
    <w:name w:val="Table Grid"/>
    <w:basedOn w:val="Tabelanormal"/>
    <w:rsid w:val="00E5793C"/>
    <w:rPr>
      <w:rFonts w:eastAsiaTheme="minorEastAs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a Paragrafo em Preto Char,Texto Char,Corpo Texto Char,List Paragraph2 Char"/>
    <w:basedOn w:val="Fontepargpadro"/>
    <w:link w:val="PargrafodaLista"/>
    <w:uiPriority w:val="1"/>
    <w:qFormat/>
    <w:locked/>
    <w:rsid w:val="00E5793C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08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21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371A.CD514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91F7-9FDA-48DC-AD76-8E3260C9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3FBB-B4C0-4F9C-A3DD-6FB695977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E4D18-1517-4FC2-BC3A-A157032E3C83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AE9187-541F-4A51-9BD1-5765DE14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subject/>
  <dc:creator>Manoel Paz e Silva Filho</dc:creator>
  <cp:keywords/>
  <cp:lastModifiedBy>Viven Ane Medeiros Rebelo Lima</cp:lastModifiedBy>
  <cp:revision>5</cp:revision>
  <cp:lastPrinted>2022-07-27T17:59:00Z</cp:lastPrinted>
  <dcterms:created xsi:type="dcterms:W3CDTF">2022-07-27T15:26:00Z</dcterms:created>
  <dcterms:modified xsi:type="dcterms:W3CDTF">2022-07-27T20:44:00Z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AGU/CGU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0x01010012A2765E7DFD38469B2E626874CD0041</vt:lpwstr>
  </property>
</Properties>
</file>